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5E7B" w14:textId="77777777" w:rsidR="00457141" w:rsidRDefault="00457141" w:rsidP="00457141">
      <w:pPr>
        <w:rPr>
          <w:rFonts w:ascii="Arial" w:hAnsi="Arial" w:cs="Arial"/>
        </w:rPr>
      </w:pPr>
      <w:r>
        <w:rPr>
          <w:rFonts w:ascii="Arial" w:hAnsi="Arial" w:cs="Arial"/>
        </w:rPr>
        <w:t>To: School Stakeholders</w:t>
      </w:r>
    </w:p>
    <w:p w14:paraId="5412824E" w14:textId="77777777" w:rsidR="00457141" w:rsidRDefault="00457141" w:rsidP="00457141">
      <w:pPr>
        <w:rPr>
          <w:rFonts w:ascii="Arial" w:hAnsi="Arial" w:cs="Arial"/>
        </w:rPr>
      </w:pPr>
    </w:p>
    <w:p w14:paraId="651DBA35" w14:textId="54E31DE5" w:rsidR="00457141" w:rsidRDefault="00A71CFC" w:rsidP="00A71CFC">
      <w:pPr>
        <w:jc w:val="both"/>
        <w:rPr>
          <w:rFonts w:ascii="Arial" w:hAnsi="Arial" w:cs="Arial"/>
        </w:rPr>
      </w:pPr>
      <w:hyperlink r:id="rId6" w:history="1">
        <w:r w:rsidR="00457141">
          <w:rPr>
            <w:rStyle w:val="Hyperlink"/>
            <w:rFonts w:ascii="Arial" w:hAnsi="Arial" w:cs="Arial"/>
          </w:rPr>
          <w:t>Public Act 45 of 2020</w:t>
        </w:r>
      </w:hyperlink>
      <w:r w:rsidR="00457141">
        <w:rPr>
          <w:rFonts w:ascii="Arial" w:hAnsi="Arial" w:cs="Arial"/>
        </w:rPr>
        <w:t xml:space="preserve"> (“Act”) – which goes into effect June 1, 2020 – allows a temporary door locking device or system to be installed in a school building and prescribes requirements for its installation and use including plan reviews, permits, and inspections. The Act requires the school building's administrative authority to submit drawings, diagrams, and installation instructions for plan review to the Bureau of Fire Services (BFS) and the construction code authority having jurisdiction (either the </w:t>
      </w:r>
      <w:r w:rsidR="00457141">
        <w:rPr>
          <w:rFonts w:ascii="Arial" w:hAnsi="Arial" w:cs="Arial"/>
          <w:color w:val="000000"/>
        </w:rPr>
        <w:t xml:space="preserve">Bureau of Construction Codes (BCC) – </w:t>
      </w:r>
      <w:r w:rsidR="00457141">
        <w:rPr>
          <w:rFonts w:ascii="Arial" w:hAnsi="Arial" w:cs="Arial"/>
        </w:rPr>
        <w:t>or the enforcing agency identified in the</w:t>
      </w:r>
      <w:r w:rsidR="00457141">
        <w:rPr>
          <w:rFonts w:ascii="Arial" w:hAnsi="Arial" w:cs="Arial"/>
          <w:color w:val="FF0000"/>
        </w:rPr>
        <w:t xml:space="preserve"> </w:t>
      </w:r>
      <w:hyperlink r:id="rId7" w:history="1">
        <w:r w:rsidR="00457141" w:rsidRPr="00457141">
          <w:rPr>
            <w:rStyle w:val="Hyperlink"/>
            <w:rFonts w:ascii="Arial" w:hAnsi="Arial" w:cs="Arial"/>
          </w:rPr>
          <w:t xml:space="preserve">Local </w:t>
        </w:r>
        <w:hyperlink r:id="rId8" w:history="1">
          <w:r w:rsidR="00457141" w:rsidRPr="00457141">
            <w:rPr>
              <w:rStyle w:val="Hyperlink"/>
              <w:rFonts w:ascii="Arial" w:hAnsi="Arial" w:cs="Arial"/>
            </w:rPr>
            <w:t>School Construction Enforcement List</w:t>
          </w:r>
        </w:hyperlink>
      </w:hyperlink>
      <w:r w:rsidR="00457141">
        <w:rPr>
          <w:rFonts w:ascii="Arial" w:hAnsi="Arial" w:cs="Arial"/>
        </w:rPr>
        <w:t>). Estimated project costs in excess of $15,000 will require signed and sealed documents in accordance with PA 299 of 1980.</w:t>
      </w:r>
    </w:p>
    <w:p w14:paraId="407D7538" w14:textId="77777777" w:rsidR="00457141" w:rsidRDefault="00457141" w:rsidP="00A71CFC">
      <w:pPr>
        <w:jc w:val="both"/>
        <w:rPr>
          <w:rFonts w:ascii="Arial" w:hAnsi="Arial" w:cs="Arial"/>
        </w:rPr>
      </w:pPr>
    </w:p>
    <w:p w14:paraId="2806C9C0" w14:textId="3D158D4D" w:rsidR="00457141" w:rsidRDefault="00457141" w:rsidP="00A71CFC">
      <w:pPr>
        <w:jc w:val="both"/>
        <w:rPr>
          <w:rFonts w:ascii="Arial" w:hAnsi="Arial" w:cs="Arial"/>
        </w:rPr>
      </w:pPr>
      <w:r>
        <w:rPr>
          <w:rFonts w:ascii="Arial" w:hAnsi="Arial" w:cs="Arial"/>
          <w:color w:val="000000"/>
        </w:rPr>
        <w:t xml:space="preserve">Prior to installing a temporary door locking device or system in a school building, applicants </w:t>
      </w:r>
      <w:r w:rsidR="009D4399">
        <w:rPr>
          <w:rFonts w:ascii="Arial" w:hAnsi="Arial" w:cs="Arial"/>
          <w:color w:val="000000"/>
        </w:rPr>
        <w:t>must</w:t>
      </w:r>
      <w:r>
        <w:rPr>
          <w:rFonts w:ascii="Arial" w:hAnsi="Arial" w:cs="Arial"/>
          <w:color w:val="000000"/>
        </w:rPr>
        <w:t xml:space="preserve"> </w:t>
      </w:r>
      <w:r w:rsidR="000D3CF3">
        <w:rPr>
          <w:rFonts w:ascii="Arial" w:hAnsi="Arial" w:cs="Arial"/>
          <w:color w:val="000000"/>
        </w:rPr>
        <w:t xml:space="preserve">have their plans and permits reviewed and approved by </w:t>
      </w:r>
      <w:r>
        <w:rPr>
          <w:rFonts w:ascii="Arial" w:hAnsi="Arial" w:cs="Arial"/>
          <w:color w:val="000000"/>
        </w:rPr>
        <w:t xml:space="preserve">the BFS </w:t>
      </w:r>
      <w:r>
        <w:rPr>
          <w:rFonts w:ascii="Arial" w:hAnsi="Arial" w:cs="Arial"/>
        </w:rPr>
        <w:t>and the construction code authority having jurisdiction.  Before using a newly installed device or system, the school building's administrative authority must notify the BFS and the construction code authority having jurisdiction that the device or system is ready for inspection and receive written approval from both authorities that the device or system is approved for use</w:t>
      </w:r>
      <w:r w:rsidR="000D3CF3">
        <w:rPr>
          <w:rFonts w:ascii="Arial" w:hAnsi="Arial" w:cs="Arial"/>
        </w:rPr>
        <w:t xml:space="preserve">. The school building’s administrative authority must also </w:t>
      </w:r>
      <w:r>
        <w:rPr>
          <w:rFonts w:ascii="Arial" w:hAnsi="Arial" w:cs="Arial"/>
        </w:rPr>
        <w:t>notify the local fire department and law enforcement agency of the intended installation or use, and location, of the device or system.</w:t>
      </w:r>
    </w:p>
    <w:p w14:paraId="27768D83" w14:textId="77777777" w:rsidR="00457141" w:rsidRDefault="00457141" w:rsidP="00A71CFC">
      <w:pPr>
        <w:jc w:val="both"/>
        <w:rPr>
          <w:rFonts w:ascii="Arial" w:hAnsi="Arial" w:cs="Arial"/>
        </w:rPr>
      </w:pPr>
    </w:p>
    <w:p w14:paraId="6AF16B0C" w14:textId="6CDDD31A" w:rsidR="00842D95" w:rsidRDefault="00842D95" w:rsidP="00A71CFC">
      <w:pPr>
        <w:jc w:val="both"/>
        <w:rPr>
          <w:rFonts w:ascii="Arial" w:hAnsi="Arial" w:cs="Arial"/>
        </w:rPr>
      </w:pPr>
      <w:r>
        <w:rPr>
          <w:rFonts w:ascii="Arial" w:hAnsi="Arial" w:cs="Arial"/>
        </w:rPr>
        <w:t>T</w:t>
      </w:r>
      <w:r w:rsidR="00457141">
        <w:rPr>
          <w:rFonts w:ascii="Arial" w:hAnsi="Arial" w:cs="Arial"/>
        </w:rPr>
        <w:t>he school building's administrative authority must provide in-service training to staff members working in the building</w:t>
      </w:r>
      <w:r w:rsidRPr="00842D95">
        <w:t xml:space="preserve"> </w:t>
      </w:r>
      <w:r w:rsidRPr="00842D95">
        <w:rPr>
          <w:rFonts w:ascii="Arial" w:hAnsi="Arial" w:cs="Arial"/>
        </w:rPr>
        <w:t xml:space="preserve">where the device or system is installed </w:t>
      </w:r>
      <w:r w:rsidR="00457141">
        <w:rPr>
          <w:rFonts w:ascii="Arial" w:hAnsi="Arial" w:cs="Arial"/>
        </w:rPr>
        <w:t>on the use of the device or system and must maintain, on file, a record verifying this training.</w:t>
      </w:r>
      <w:r>
        <w:rPr>
          <w:rFonts w:ascii="Arial" w:hAnsi="Arial" w:cs="Arial"/>
        </w:rPr>
        <w:t xml:space="preserve"> </w:t>
      </w:r>
      <w:r w:rsidR="00457141">
        <w:rPr>
          <w:rFonts w:ascii="Arial" w:hAnsi="Arial" w:cs="Arial"/>
        </w:rPr>
        <w:t>The Act prescribes additional responsibilities for the school building's administrative authority as it relates to the use of a temporary door locking device or system</w:t>
      </w:r>
      <w:r w:rsidR="000D3CF3">
        <w:rPr>
          <w:rFonts w:ascii="Arial" w:hAnsi="Arial" w:cs="Arial"/>
        </w:rPr>
        <w:t xml:space="preserve">. </w:t>
      </w:r>
    </w:p>
    <w:p w14:paraId="2759E776" w14:textId="77777777" w:rsidR="00842D95" w:rsidRDefault="00842D95" w:rsidP="00A71CFC">
      <w:pPr>
        <w:jc w:val="both"/>
        <w:rPr>
          <w:rFonts w:ascii="Arial" w:hAnsi="Arial" w:cs="Arial"/>
        </w:rPr>
      </w:pPr>
    </w:p>
    <w:p w14:paraId="10B8EC1A" w14:textId="301C457F" w:rsidR="00457141" w:rsidRDefault="000D3CF3" w:rsidP="00A71CFC">
      <w:pPr>
        <w:jc w:val="both"/>
        <w:rPr>
          <w:rFonts w:ascii="Arial" w:hAnsi="Arial" w:cs="Arial"/>
        </w:rPr>
      </w:pPr>
      <w:r>
        <w:rPr>
          <w:rFonts w:ascii="Arial" w:hAnsi="Arial" w:cs="Arial"/>
        </w:rPr>
        <w:t>Further, the Act</w:t>
      </w:r>
      <w:r w:rsidR="00457141">
        <w:rPr>
          <w:rFonts w:ascii="Arial" w:hAnsi="Arial" w:cs="Arial"/>
        </w:rPr>
        <w:t xml:space="preserve"> specifies that if a school building had an existing temporary door locking device or system that was installed prior to June 1, 2020, then the construction code authority having jurisdiction would </w:t>
      </w:r>
      <w:r>
        <w:rPr>
          <w:rFonts w:ascii="Arial" w:hAnsi="Arial" w:cs="Arial"/>
        </w:rPr>
        <w:t xml:space="preserve">need </w:t>
      </w:r>
      <w:r w:rsidR="00457141">
        <w:rPr>
          <w:rFonts w:ascii="Arial" w:hAnsi="Arial" w:cs="Arial"/>
        </w:rPr>
        <w:t xml:space="preserve">to approve it </w:t>
      </w:r>
      <w:r>
        <w:rPr>
          <w:rFonts w:ascii="Arial" w:hAnsi="Arial" w:cs="Arial"/>
        </w:rPr>
        <w:t xml:space="preserve">provided that </w:t>
      </w:r>
      <w:r w:rsidR="00457141">
        <w:rPr>
          <w:rFonts w:ascii="Arial" w:hAnsi="Arial" w:cs="Arial"/>
        </w:rPr>
        <w:t xml:space="preserve">certain conditions were met. No later than August 29, 2020, the school building’s administrative authority shall submit drawings, diagrams, and installation instructions for these existing devices and systems to the construction code authority having jurisdiction for a </w:t>
      </w:r>
      <w:r>
        <w:rPr>
          <w:rFonts w:ascii="Arial" w:hAnsi="Arial" w:cs="Arial"/>
        </w:rPr>
        <w:t xml:space="preserve">final </w:t>
      </w:r>
      <w:r w:rsidR="00457141">
        <w:rPr>
          <w:rFonts w:ascii="Arial" w:hAnsi="Arial" w:cs="Arial"/>
        </w:rPr>
        <w:t>determination.</w:t>
      </w:r>
    </w:p>
    <w:p w14:paraId="21465154" w14:textId="77777777" w:rsidR="00457141" w:rsidRDefault="00457141" w:rsidP="00A71CFC">
      <w:pPr>
        <w:jc w:val="both"/>
        <w:rPr>
          <w:rFonts w:ascii="Arial" w:hAnsi="Arial" w:cs="Arial"/>
        </w:rPr>
      </w:pPr>
    </w:p>
    <w:p w14:paraId="21AAB99E" w14:textId="77777777" w:rsidR="00457141" w:rsidRDefault="00457141" w:rsidP="00A71CFC">
      <w:pPr>
        <w:jc w:val="both"/>
        <w:rPr>
          <w:rFonts w:ascii="Arial" w:hAnsi="Arial" w:cs="Arial"/>
        </w:rPr>
      </w:pPr>
      <w:r>
        <w:rPr>
          <w:rFonts w:ascii="Arial" w:hAnsi="Arial" w:cs="Arial"/>
        </w:rPr>
        <w:t xml:space="preserve">Applicants may submit their application </w:t>
      </w:r>
      <w:hyperlink r:id="rId9" w:history="1">
        <w:r>
          <w:rPr>
            <w:rStyle w:val="Hyperlink"/>
            <w:rFonts w:ascii="Arial" w:hAnsi="Arial" w:cs="Arial"/>
          </w:rPr>
          <w:t>electronically through Accela</w:t>
        </w:r>
      </w:hyperlink>
      <w:r>
        <w:rPr>
          <w:rFonts w:ascii="Arial" w:hAnsi="Arial" w:cs="Arial"/>
        </w:rPr>
        <w:t xml:space="preserve"> or may submit paper applications found here: </w:t>
      </w:r>
      <w:hyperlink r:id="rId10" w:history="1">
        <w:r>
          <w:rPr>
            <w:rStyle w:val="Hyperlink"/>
            <w:rFonts w:ascii="Arial" w:hAnsi="Arial" w:cs="Arial"/>
          </w:rPr>
          <w:t>BCC application</w:t>
        </w:r>
      </w:hyperlink>
      <w:r>
        <w:rPr>
          <w:rFonts w:ascii="Arial" w:hAnsi="Arial" w:cs="Arial"/>
        </w:rPr>
        <w:t xml:space="preserve"> and </w:t>
      </w:r>
      <w:hyperlink r:id="rId11" w:history="1">
        <w:r>
          <w:rPr>
            <w:rStyle w:val="Hyperlink"/>
            <w:rFonts w:ascii="Arial" w:hAnsi="Arial" w:cs="Arial"/>
          </w:rPr>
          <w:t>BFS application</w:t>
        </w:r>
      </w:hyperlink>
      <w:r>
        <w:rPr>
          <w:rFonts w:ascii="Arial" w:hAnsi="Arial" w:cs="Arial"/>
        </w:rPr>
        <w:t>.</w:t>
      </w:r>
    </w:p>
    <w:p w14:paraId="2D9F9B6C" w14:textId="77777777" w:rsidR="00457141" w:rsidRDefault="00457141" w:rsidP="00457141">
      <w:pPr>
        <w:rPr>
          <w:rFonts w:ascii="Arial" w:hAnsi="Arial" w:cs="Arial"/>
        </w:rPr>
      </w:pPr>
    </w:p>
    <w:p w14:paraId="5F1A3A7A" w14:textId="47A2D3A8" w:rsidR="00457141" w:rsidRDefault="000D3CF3" w:rsidP="00457141">
      <w:pPr>
        <w:rPr>
          <w:rFonts w:ascii="Arial" w:hAnsi="Arial" w:cs="Arial"/>
        </w:rPr>
      </w:pPr>
      <w:r>
        <w:rPr>
          <w:rFonts w:ascii="Arial" w:hAnsi="Arial" w:cs="Arial"/>
        </w:rPr>
        <w:t>Sincerely</w:t>
      </w:r>
      <w:r w:rsidR="00457141">
        <w:rPr>
          <w:rFonts w:ascii="Arial" w:hAnsi="Arial" w:cs="Arial"/>
        </w:rPr>
        <w:t>,</w:t>
      </w:r>
    </w:p>
    <w:p w14:paraId="0C4235A9" w14:textId="77777777" w:rsidR="00457141" w:rsidRDefault="00457141" w:rsidP="00457141">
      <w:pPr>
        <w:rPr>
          <w:rFonts w:ascii="Arial" w:hAnsi="Arial" w:cs="Arial"/>
        </w:rPr>
      </w:pPr>
    </w:p>
    <w:p w14:paraId="631157FA" w14:textId="77777777" w:rsidR="00457141" w:rsidRDefault="00457141" w:rsidP="00457141">
      <w:pPr>
        <w:rPr>
          <w:rFonts w:ascii="Arial" w:hAnsi="Arial" w:cs="Arial"/>
        </w:rPr>
      </w:pPr>
      <w:r>
        <w:rPr>
          <w:rFonts w:ascii="Arial" w:hAnsi="Arial" w:cs="Arial"/>
        </w:rPr>
        <w:t>Keith Lambert, Director</w:t>
      </w:r>
    </w:p>
    <w:p w14:paraId="2B690BE1" w14:textId="77777777" w:rsidR="00457141" w:rsidRDefault="00457141" w:rsidP="00457141">
      <w:pPr>
        <w:rPr>
          <w:rFonts w:ascii="Arial" w:hAnsi="Arial" w:cs="Arial"/>
        </w:rPr>
      </w:pPr>
      <w:r>
        <w:rPr>
          <w:rFonts w:ascii="Arial" w:hAnsi="Arial" w:cs="Arial"/>
        </w:rPr>
        <w:t>Bureau of Construction Codes</w:t>
      </w:r>
    </w:p>
    <w:p w14:paraId="77F98C74" w14:textId="77777777" w:rsidR="00457141" w:rsidRDefault="00457141" w:rsidP="00457141">
      <w:pPr>
        <w:rPr>
          <w:rFonts w:ascii="Arial" w:hAnsi="Arial" w:cs="Arial"/>
        </w:rPr>
      </w:pPr>
    </w:p>
    <w:p w14:paraId="3B8E368D" w14:textId="77777777" w:rsidR="00457141" w:rsidRDefault="00457141" w:rsidP="00457141">
      <w:pPr>
        <w:rPr>
          <w:rFonts w:ascii="Arial" w:hAnsi="Arial" w:cs="Arial"/>
        </w:rPr>
      </w:pPr>
      <w:r>
        <w:rPr>
          <w:rFonts w:ascii="Arial" w:hAnsi="Arial" w:cs="Arial"/>
        </w:rPr>
        <w:t>State Fire Marshal Kevin Sehlmeyer, Director</w:t>
      </w:r>
    </w:p>
    <w:p w14:paraId="59CF952A" w14:textId="77777777" w:rsidR="00457141" w:rsidRDefault="00457141" w:rsidP="00457141">
      <w:pPr>
        <w:rPr>
          <w:rFonts w:ascii="Arial" w:hAnsi="Arial" w:cs="Arial"/>
        </w:rPr>
      </w:pPr>
      <w:r>
        <w:rPr>
          <w:rFonts w:ascii="Arial" w:hAnsi="Arial" w:cs="Arial"/>
        </w:rPr>
        <w:t>Bureau of Fire Services</w:t>
      </w:r>
    </w:p>
    <w:p w14:paraId="0B9A5336" w14:textId="77777777" w:rsidR="00C44654" w:rsidRDefault="00C44654"/>
    <w:sectPr w:rsidR="00C44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3F31" w14:textId="77777777" w:rsidR="00A45081" w:rsidRDefault="00A45081" w:rsidP="00457141">
      <w:r>
        <w:separator/>
      </w:r>
    </w:p>
  </w:endnote>
  <w:endnote w:type="continuationSeparator" w:id="0">
    <w:p w14:paraId="2DA2935B" w14:textId="77777777" w:rsidR="00A45081" w:rsidRDefault="00A45081" w:rsidP="0045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E4D4" w14:textId="77777777" w:rsidR="00A45081" w:rsidRDefault="00A45081" w:rsidP="00457141">
      <w:r>
        <w:separator/>
      </w:r>
    </w:p>
  </w:footnote>
  <w:footnote w:type="continuationSeparator" w:id="0">
    <w:p w14:paraId="01136D91" w14:textId="77777777" w:rsidR="00A45081" w:rsidRDefault="00A45081" w:rsidP="0045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141"/>
    <w:rsid w:val="00013270"/>
    <w:rsid w:val="000D3CF3"/>
    <w:rsid w:val="00457141"/>
    <w:rsid w:val="00842D95"/>
    <w:rsid w:val="009D4399"/>
    <w:rsid w:val="00A45081"/>
    <w:rsid w:val="00A71CFC"/>
    <w:rsid w:val="00C44654"/>
    <w:rsid w:val="00D70857"/>
    <w:rsid w:val="00EB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EB9CFD"/>
  <w15:chartTrackingRefBased/>
  <w15:docId w15:val="{1D8EB84B-F268-4226-BFCC-C9ED4BE4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1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141"/>
    <w:rPr>
      <w:color w:val="0563C1"/>
      <w:u w:val="single"/>
    </w:rPr>
  </w:style>
  <w:style w:type="character" w:styleId="FollowedHyperlink">
    <w:name w:val="FollowedHyperlink"/>
    <w:basedOn w:val="DefaultParagraphFont"/>
    <w:uiPriority w:val="99"/>
    <w:semiHidden/>
    <w:unhideWhenUsed/>
    <w:rsid w:val="00457141"/>
    <w:rPr>
      <w:color w:val="954F72" w:themeColor="followedHyperlink"/>
      <w:u w:val="single"/>
    </w:rPr>
  </w:style>
  <w:style w:type="character" w:styleId="UnresolvedMention">
    <w:name w:val="Unresolved Mention"/>
    <w:basedOn w:val="DefaultParagraphFont"/>
    <w:uiPriority w:val="99"/>
    <w:semiHidden/>
    <w:unhideWhenUsed/>
    <w:rsid w:val="00457141"/>
    <w:rPr>
      <w:color w:val="605E5C"/>
      <w:shd w:val="clear" w:color="auto" w:fill="E1DFDD"/>
    </w:rPr>
  </w:style>
  <w:style w:type="character" w:styleId="CommentReference">
    <w:name w:val="annotation reference"/>
    <w:basedOn w:val="DefaultParagraphFont"/>
    <w:uiPriority w:val="99"/>
    <w:semiHidden/>
    <w:unhideWhenUsed/>
    <w:rsid w:val="000D3CF3"/>
    <w:rPr>
      <w:sz w:val="16"/>
      <w:szCs w:val="16"/>
    </w:rPr>
  </w:style>
  <w:style w:type="paragraph" w:styleId="CommentText">
    <w:name w:val="annotation text"/>
    <w:basedOn w:val="Normal"/>
    <w:link w:val="CommentTextChar"/>
    <w:uiPriority w:val="99"/>
    <w:semiHidden/>
    <w:unhideWhenUsed/>
    <w:rsid w:val="000D3CF3"/>
    <w:rPr>
      <w:sz w:val="20"/>
      <w:szCs w:val="20"/>
    </w:rPr>
  </w:style>
  <w:style w:type="character" w:customStyle="1" w:styleId="CommentTextChar">
    <w:name w:val="Comment Text Char"/>
    <w:basedOn w:val="DefaultParagraphFont"/>
    <w:link w:val="CommentText"/>
    <w:uiPriority w:val="99"/>
    <w:semiHidden/>
    <w:rsid w:val="000D3CF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3CF3"/>
    <w:rPr>
      <w:b/>
      <w:bCs/>
    </w:rPr>
  </w:style>
  <w:style w:type="character" w:customStyle="1" w:styleId="CommentSubjectChar">
    <w:name w:val="Comment Subject Char"/>
    <w:basedOn w:val="CommentTextChar"/>
    <w:link w:val="CommentSubject"/>
    <w:uiPriority w:val="99"/>
    <w:semiHidden/>
    <w:rsid w:val="000D3CF3"/>
    <w:rPr>
      <w:rFonts w:ascii="Calibri" w:hAnsi="Calibri" w:cs="Calibri"/>
      <w:b/>
      <w:bCs/>
      <w:sz w:val="20"/>
      <w:szCs w:val="20"/>
    </w:rPr>
  </w:style>
  <w:style w:type="paragraph" w:styleId="BalloonText">
    <w:name w:val="Balloon Text"/>
    <w:basedOn w:val="Normal"/>
    <w:link w:val="BalloonTextChar"/>
    <w:uiPriority w:val="99"/>
    <w:semiHidden/>
    <w:unhideWhenUsed/>
    <w:rsid w:val="000D3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F3"/>
    <w:rPr>
      <w:rFonts w:ascii="Segoe UI" w:hAnsi="Segoe UI" w:cs="Segoe UI"/>
      <w:sz w:val="18"/>
      <w:szCs w:val="18"/>
    </w:rPr>
  </w:style>
  <w:style w:type="paragraph" w:styleId="Revision">
    <w:name w:val="Revision"/>
    <w:hidden/>
    <w:uiPriority w:val="99"/>
    <w:semiHidden/>
    <w:rsid w:val="00EB1F3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1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michigan.gov%2Fdocuments%2Flara%2FLocalSchoolConstructionEnforcementList_07-26-2018_629039_7.pdf&amp;data=02%7C01%7CGumbrechtA%40michigan.gov%7Ce78e1adcf26c4faeb36e08d7fe49c456%7Cd5fb7087377742ad966a892ef47225d1%7C0%7C0%7C637257465082215587&amp;sdata=DoB13X2XZwvDYqNBLl8A1EMAVCMEZ%2Fr1fGRCNIShEIY%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chigan.gov/documents/lara/LocalSchoolConstructionEnforcementList_07-26-2018_629039_7.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s%3A%2F%2Fwww.legislature.mi.gov%2Fdocuments%2F2019-2020%2Fpublicact%2Fpdf%2F2020-PA-0045.pdf&amp;data=02%7C01%7CGumbrechtA%40michigan.gov%7Ce78e1adcf26c4faeb36e08d7fe49c456%7Cd5fb7087377742ad966a892ef47225d1%7C0%7C0%7C637257465082205637&amp;sdata=1HJJiU8NIZkblB0Ezfu2yfCltoXhXJE1AsUiRVT4O90%3D&amp;reserved=0" TargetMode="External"/><Relationship Id="rId11" Type="http://schemas.openxmlformats.org/officeDocument/2006/relationships/hyperlink" Target="https://gcc01.safelinks.protection.outlook.com/?url=https%3A%2F%2Fwww.michigan.gov%2Fdocuments%2Fdleg_bccfs_plrvwinsp_87149_7.pdf&amp;data=02%7C01%7CGumbrechtA%40michigan.gov%7Ce78e1adcf26c4faeb36e08d7fe49c456%7Cd5fb7087377742ad966a892ef47225d1%7C0%7C0%7C637257465082225539&amp;sdata=HiXOWEBgRcC%2BJQtqvrX5cfCVXpU2nQl%2BHpOH36MCff8%3D&amp;reserved=0" TargetMode="External"/><Relationship Id="rId5" Type="http://schemas.openxmlformats.org/officeDocument/2006/relationships/endnotes" Target="endnotes.xml"/><Relationship Id="rId10" Type="http://schemas.openxmlformats.org/officeDocument/2006/relationships/hyperlink" Target="https://gcc01.safelinks.protection.outlook.com/?url=https%3A%2F%2Fwww.michigan.gov%2Fdocuments%2Flara%2Fbcc940_app_for_school_building_projects_and_plan_examination_1217-fillable_612607_7.pdf&amp;data=02%7C01%7CGumbrechtA%40michigan.gov%7Ce78e1adcf26c4faeb36e08d7fe49c456%7Cd5fb7087377742ad966a892ef47225d1%7C0%7C0%7C637257465082225539&amp;sdata=2oQbsILilly4i9QOo0fSgYRcs7J2T0b0SDPV0PWoYb4%3D&amp;reserved=0" TargetMode="External"/><Relationship Id="rId4" Type="http://schemas.openxmlformats.org/officeDocument/2006/relationships/footnotes" Target="footnotes.xml"/><Relationship Id="rId9" Type="http://schemas.openxmlformats.org/officeDocument/2006/relationships/hyperlink" Target="https://gcc01.safelinks.protection.outlook.com/?url=https%3A%2F%2Faca3.accela.com%2FLARA%2FDefault.aspx&amp;data=02%7C01%7CGumbrechtA%40michigan.gov%7Ce78e1adcf26c4faeb36e08d7fe49c456%7Cd5fb7087377742ad966a892ef47225d1%7C0%7C0%7C637257465082215587&amp;sdata=%2B2MiGvb7LcDubzp2SCS8sstYx87ULQwLmR01tOhQ89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707</Words>
  <Characters>4033</Characters>
  <Application>Microsoft Office Word</Application>
  <DocSecurity>4</DocSecurity>
  <Lines>33</Lines>
  <Paragraphs>9</Paragraphs>
  <ScaleCrop>false</ScaleCrop>
  <Company>State of Michigan</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Gumbrecht, Amy (LARA)</dc:creator>
  <cp:keywords/>
  <dc:description/>
  <cp:lastModifiedBy>Lambert, Keith (LARA)</cp:lastModifiedBy>
  <cp:revision>2</cp:revision>
  <dcterms:created xsi:type="dcterms:W3CDTF">2020-05-27T13:02:00Z</dcterms:created>
  <dcterms:modified xsi:type="dcterms:W3CDTF">2020-05-27T13:02:00Z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GumbrechtA@michigan.gov</vt:lpwstr>
  </property>
  <property fmtid="{D5CDD505-2E9C-101B-9397-08002B2CF9AE}" pid="5" name="MSIP_Label_3a2fed65-62e7-46ea-af74-187e0c17143a_SetDate">
    <vt:lpwstr>2020-05-22T13:09:52.0419627Z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4c579132-398e-47b1-ad29-cea87960a128</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