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0F" w:rsidRPr="00C91397" w:rsidRDefault="00E50FDD" w:rsidP="00C91397">
      <w:pPr>
        <w:pStyle w:val="AppLegRef"/>
        <w:tabs>
          <w:tab w:val="clear" w:pos="1440"/>
        </w:tabs>
        <w:spacing w:line="240" w:lineRule="atLeast"/>
        <w:ind w:left="0" w:firstLine="0"/>
        <w:jc w:val="center"/>
        <w:rPr>
          <w:rFonts w:asciiTheme="minorHAnsi" w:hAnsiTheme="minorHAnsi"/>
          <w:b/>
          <w:szCs w:val="22"/>
        </w:rPr>
      </w:pPr>
      <w:r w:rsidRPr="00C91397">
        <w:rPr>
          <w:rFonts w:asciiTheme="minorHAnsi" w:hAnsiTheme="minorHAnsi"/>
          <w:b/>
          <w:szCs w:val="22"/>
        </w:rPr>
        <w:t>Construction Change Orders</w:t>
      </w:r>
      <w:r w:rsidR="002D663A" w:rsidRPr="00C91397">
        <w:rPr>
          <w:rFonts w:asciiTheme="minorHAnsi" w:hAnsiTheme="minorHAnsi"/>
          <w:b/>
          <w:szCs w:val="22"/>
        </w:rPr>
        <w:t xml:space="preserve"> Policy</w:t>
      </w:r>
    </w:p>
    <w:p w:rsidR="00533C0F" w:rsidRPr="00C91397" w:rsidRDefault="00533C0F" w:rsidP="00C91397">
      <w:pPr>
        <w:pStyle w:val="AppLegRef"/>
        <w:tabs>
          <w:tab w:val="clear" w:pos="1440"/>
        </w:tabs>
        <w:spacing w:line="240" w:lineRule="atLeast"/>
        <w:ind w:left="0" w:firstLine="0"/>
        <w:rPr>
          <w:rFonts w:asciiTheme="minorHAnsi" w:hAnsiTheme="minorHAnsi"/>
          <w:sz w:val="22"/>
          <w:szCs w:val="22"/>
        </w:rPr>
      </w:pPr>
    </w:p>
    <w:p w:rsidR="00E50FDD" w:rsidRPr="00C91397" w:rsidRDefault="00E50FDD" w:rsidP="00C91397">
      <w:pPr>
        <w:pStyle w:val="AppLegRef"/>
        <w:tabs>
          <w:tab w:val="clear" w:pos="1440"/>
        </w:tabs>
        <w:spacing w:line="240" w:lineRule="atLeast"/>
        <w:ind w:left="0" w:firstLine="0"/>
        <w:rPr>
          <w:rFonts w:asciiTheme="minorHAnsi" w:hAnsiTheme="minorHAnsi"/>
          <w:sz w:val="22"/>
          <w:szCs w:val="22"/>
        </w:rPr>
      </w:pPr>
      <w:r w:rsidRPr="00C91397">
        <w:rPr>
          <w:rFonts w:asciiTheme="minorHAnsi" w:hAnsiTheme="minorHAnsi"/>
          <w:sz w:val="22"/>
          <w:szCs w:val="22"/>
        </w:rPr>
        <w:t>The Board recognizes that during any construction project, unanticipated conditions or extenuating circumstances may develop, which by their nature require decisions within a short period of time in order to prevent costly delays and other negative circumstances. Therefore, the Board of Education delegates approval of change orders to construction contracts as follows:</w:t>
      </w:r>
    </w:p>
    <w:p w:rsidR="00533C0F" w:rsidRPr="00C91397" w:rsidRDefault="00533C0F" w:rsidP="00C91397">
      <w:pPr>
        <w:pStyle w:val="AppLegRef"/>
        <w:tabs>
          <w:tab w:val="clear" w:pos="1440"/>
        </w:tabs>
        <w:spacing w:line="240" w:lineRule="atLeast"/>
        <w:ind w:left="0" w:firstLine="0"/>
        <w:rPr>
          <w:rFonts w:asciiTheme="minorHAnsi" w:hAnsiTheme="minorHAnsi"/>
          <w:sz w:val="22"/>
          <w:szCs w:val="22"/>
        </w:rPr>
      </w:pPr>
    </w:p>
    <w:p w:rsidR="00E50FDD" w:rsidRPr="00C91397" w:rsidRDefault="00E50FDD" w:rsidP="00C91397">
      <w:pPr>
        <w:pStyle w:val="Para3"/>
        <w:spacing w:line="240" w:lineRule="auto"/>
        <w:ind w:firstLine="0"/>
        <w:rPr>
          <w:rFonts w:asciiTheme="minorHAnsi" w:hAnsiTheme="minorHAnsi"/>
          <w:b/>
          <w:sz w:val="22"/>
          <w:szCs w:val="22"/>
        </w:rPr>
      </w:pPr>
      <w:r w:rsidRPr="00C91397">
        <w:rPr>
          <w:rFonts w:asciiTheme="minorHAnsi" w:hAnsiTheme="minorHAnsi"/>
          <w:b/>
          <w:sz w:val="22"/>
          <w:szCs w:val="22"/>
        </w:rPr>
        <w:t>Superintendent</w:t>
      </w:r>
    </w:p>
    <w:p w:rsidR="00533C0F" w:rsidRPr="00C91397" w:rsidRDefault="00533C0F" w:rsidP="00C91397">
      <w:pPr>
        <w:pStyle w:val="Para3"/>
        <w:spacing w:line="240" w:lineRule="auto"/>
        <w:ind w:firstLine="0"/>
        <w:rPr>
          <w:rFonts w:asciiTheme="minorHAnsi" w:hAnsiTheme="minorHAnsi"/>
          <w:b/>
          <w:sz w:val="22"/>
          <w:szCs w:val="22"/>
          <w:u w:val="single"/>
        </w:rPr>
      </w:pPr>
    </w:p>
    <w:p w:rsidR="00E50FDD" w:rsidRPr="00C91397" w:rsidRDefault="00E50FDD" w:rsidP="00C91397">
      <w:pPr>
        <w:pStyle w:val="Para3"/>
        <w:spacing w:line="240" w:lineRule="auto"/>
        <w:ind w:firstLine="0"/>
        <w:rPr>
          <w:rFonts w:asciiTheme="minorHAnsi" w:hAnsiTheme="minorHAnsi"/>
          <w:sz w:val="22"/>
          <w:szCs w:val="22"/>
        </w:rPr>
      </w:pPr>
      <w:r w:rsidRPr="00C91397">
        <w:rPr>
          <w:rFonts w:asciiTheme="minorHAnsi" w:hAnsiTheme="minorHAnsi"/>
          <w:sz w:val="22"/>
          <w:szCs w:val="22"/>
        </w:rPr>
        <w:t>A change order that has been reviewed and approved by the Construction Manager and the Architect, and has a total cost of less than $10,000, may be approved by the Superintendent if the change order meets the following conditions:</w:t>
      </w:r>
    </w:p>
    <w:p w:rsidR="00533C0F" w:rsidRPr="00C91397" w:rsidRDefault="00533C0F" w:rsidP="00C91397">
      <w:pPr>
        <w:pStyle w:val="Para3"/>
        <w:spacing w:line="240" w:lineRule="auto"/>
        <w:ind w:firstLine="0"/>
        <w:rPr>
          <w:rFonts w:asciiTheme="minorHAnsi" w:hAnsiTheme="minorHAnsi"/>
          <w:sz w:val="22"/>
          <w:szCs w:val="22"/>
        </w:rPr>
      </w:pPr>
    </w:p>
    <w:p w:rsidR="00E50FDD" w:rsidRPr="00C91397" w:rsidRDefault="00E50FDD" w:rsidP="00C91397">
      <w:pPr>
        <w:pStyle w:val="Para3"/>
        <w:spacing w:line="240" w:lineRule="auto"/>
        <w:ind w:firstLine="0"/>
        <w:rPr>
          <w:rFonts w:asciiTheme="minorHAnsi" w:hAnsiTheme="minorHAnsi"/>
          <w:sz w:val="22"/>
          <w:szCs w:val="22"/>
        </w:rPr>
      </w:pPr>
      <w:r w:rsidRPr="00C91397">
        <w:rPr>
          <w:rFonts w:asciiTheme="minorHAnsi" w:hAnsiTheme="minorHAnsi"/>
          <w:sz w:val="22"/>
          <w:szCs w:val="22"/>
        </w:rPr>
        <w:t xml:space="preserve">A description and justification for the requested change(s) in relation to the original bid specifications, the general contractor’s summary of total costs and/or credits to affect the change order and any required documentation to update the districts records/files is </w:t>
      </w:r>
      <w:r w:rsidR="00C91397">
        <w:rPr>
          <w:rFonts w:asciiTheme="minorHAnsi" w:hAnsiTheme="minorHAnsi"/>
          <w:sz w:val="22"/>
          <w:szCs w:val="22"/>
        </w:rPr>
        <w:t>p</w:t>
      </w:r>
      <w:r w:rsidRPr="00C91397">
        <w:rPr>
          <w:rFonts w:asciiTheme="minorHAnsi" w:hAnsiTheme="minorHAnsi"/>
          <w:sz w:val="22"/>
          <w:szCs w:val="22"/>
        </w:rPr>
        <w:t>rovided.</w:t>
      </w:r>
    </w:p>
    <w:p w:rsidR="00533C0F" w:rsidRPr="00C91397" w:rsidRDefault="00533C0F" w:rsidP="00C91397">
      <w:pPr>
        <w:pStyle w:val="Para3"/>
        <w:spacing w:line="240" w:lineRule="auto"/>
        <w:ind w:firstLine="0"/>
        <w:rPr>
          <w:rFonts w:asciiTheme="minorHAnsi" w:hAnsiTheme="minorHAnsi"/>
          <w:sz w:val="22"/>
          <w:szCs w:val="22"/>
        </w:rPr>
      </w:pPr>
    </w:p>
    <w:p w:rsidR="00E50FDD" w:rsidRPr="00C91397" w:rsidRDefault="00E50FDD" w:rsidP="00C91397">
      <w:pPr>
        <w:pStyle w:val="Para3"/>
        <w:spacing w:line="240" w:lineRule="auto"/>
        <w:ind w:firstLine="0"/>
        <w:rPr>
          <w:rFonts w:asciiTheme="minorHAnsi" w:hAnsiTheme="minorHAnsi"/>
          <w:sz w:val="22"/>
          <w:szCs w:val="22"/>
        </w:rPr>
      </w:pPr>
      <w:r w:rsidRPr="00C91397">
        <w:rPr>
          <w:rFonts w:asciiTheme="minorHAnsi" w:hAnsiTheme="minorHAnsi"/>
          <w:sz w:val="22"/>
          <w:szCs w:val="22"/>
        </w:rPr>
        <w:t>The change order does not significantly alter the approved contract</w:t>
      </w:r>
    </w:p>
    <w:p w:rsidR="00533C0F" w:rsidRPr="00C91397" w:rsidRDefault="00533C0F" w:rsidP="00C91397">
      <w:pPr>
        <w:pStyle w:val="Para3"/>
        <w:spacing w:line="240" w:lineRule="auto"/>
        <w:ind w:firstLine="0"/>
        <w:rPr>
          <w:rFonts w:asciiTheme="minorHAnsi" w:hAnsiTheme="minorHAnsi"/>
          <w:sz w:val="22"/>
          <w:szCs w:val="22"/>
        </w:rPr>
      </w:pPr>
    </w:p>
    <w:p w:rsidR="00E50FDD" w:rsidRPr="00C91397" w:rsidRDefault="00E50FDD" w:rsidP="00C91397">
      <w:pPr>
        <w:pStyle w:val="Para3"/>
        <w:spacing w:line="240" w:lineRule="auto"/>
        <w:ind w:firstLine="0"/>
        <w:rPr>
          <w:rFonts w:asciiTheme="minorHAnsi" w:hAnsiTheme="minorHAnsi"/>
          <w:sz w:val="22"/>
          <w:szCs w:val="22"/>
        </w:rPr>
      </w:pPr>
      <w:r w:rsidRPr="00C91397">
        <w:rPr>
          <w:rFonts w:asciiTheme="minorHAnsi" w:hAnsiTheme="minorHAnsi"/>
          <w:sz w:val="22"/>
          <w:szCs w:val="22"/>
        </w:rPr>
        <w:t>The approval of the change order is necessary to ensure the project remains within its timeline.</w:t>
      </w:r>
    </w:p>
    <w:p w:rsidR="00533C0F" w:rsidRPr="00C91397" w:rsidRDefault="00533C0F" w:rsidP="00C91397">
      <w:pPr>
        <w:pStyle w:val="Para3"/>
        <w:spacing w:line="240" w:lineRule="auto"/>
        <w:ind w:firstLine="0"/>
        <w:rPr>
          <w:rFonts w:asciiTheme="minorHAnsi" w:hAnsiTheme="minorHAnsi"/>
          <w:sz w:val="22"/>
          <w:szCs w:val="22"/>
        </w:rPr>
      </w:pPr>
    </w:p>
    <w:p w:rsidR="00E50FDD" w:rsidRPr="00C91397" w:rsidRDefault="00E50FDD" w:rsidP="00C91397">
      <w:pPr>
        <w:pStyle w:val="Para3"/>
        <w:spacing w:line="240" w:lineRule="auto"/>
        <w:ind w:firstLine="0"/>
        <w:rPr>
          <w:rFonts w:asciiTheme="minorHAnsi" w:hAnsiTheme="minorHAnsi"/>
          <w:sz w:val="22"/>
          <w:szCs w:val="22"/>
        </w:rPr>
      </w:pPr>
      <w:r w:rsidRPr="00C91397">
        <w:rPr>
          <w:rFonts w:asciiTheme="minorHAnsi" w:hAnsiTheme="minorHAnsi"/>
          <w:sz w:val="22"/>
          <w:szCs w:val="22"/>
        </w:rPr>
        <w:t>The purpose of the change order is to address a previously unknown condition and is not for what would otherwise be additional work.</w:t>
      </w:r>
    </w:p>
    <w:p w:rsidR="00533C0F" w:rsidRPr="00C91397" w:rsidRDefault="00533C0F" w:rsidP="00C91397">
      <w:pPr>
        <w:pStyle w:val="Para3"/>
        <w:spacing w:line="240" w:lineRule="auto"/>
        <w:ind w:firstLine="0"/>
        <w:rPr>
          <w:rFonts w:asciiTheme="minorHAnsi" w:hAnsiTheme="minorHAnsi"/>
          <w:sz w:val="22"/>
          <w:szCs w:val="22"/>
        </w:rPr>
      </w:pPr>
    </w:p>
    <w:p w:rsidR="00E50FDD" w:rsidRPr="00C91397" w:rsidRDefault="00E50FDD" w:rsidP="00C91397">
      <w:pPr>
        <w:pStyle w:val="Para3"/>
        <w:spacing w:line="240" w:lineRule="auto"/>
        <w:ind w:firstLine="0"/>
        <w:rPr>
          <w:rFonts w:asciiTheme="minorHAnsi" w:hAnsiTheme="minorHAnsi"/>
          <w:sz w:val="22"/>
          <w:szCs w:val="22"/>
        </w:rPr>
      </w:pPr>
      <w:r w:rsidRPr="00C91397">
        <w:rPr>
          <w:rFonts w:asciiTheme="minorHAnsi" w:hAnsiTheme="minorHAnsi"/>
          <w:sz w:val="22"/>
          <w:szCs w:val="22"/>
        </w:rPr>
        <w:t>All change orders approved under the authority of the Superintendent, shall be prov</w:t>
      </w:r>
      <w:r w:rsidR="00C91397">
        <w:rPr>
          <w:rFonts w:asciiTheme="minorHAnsi" w:hAnsiTheme="minorHAnsi"/>
          <w:sz w:val="22"/>
          <w:szCs w:val="22"/>
        </w:rPr>
        <w:t>i</w:t>
      </w:r>
      <w:r w:rsidRPr="00C91397">
        <w:rPr>
          <w:rFonts w:asciiTheme="minorHAnsi" w:hAnsiTheme="minorHAnsi"/>
          <w:sz w:val="22"/>
          <w:szCs w:val="22"/>
        </w:rPr>
        <w:t>ded, in detail, to the Board of Education at or prior to the next regularly scheduled board meeting.</w:t>
      </w:r>
    </w:p>
    <w:p w:rsidR="00533C0F" w:rsidRPr="00C91397" w:rsidRDefault="00533C0F" w:rsidP="00C91397">
      <w:pPr>
        <w:pStyle w:val="Para3"/>
        <w:spacing w:line="240" w:lineRule="auto"/>
        <w:ind w:firstLine="0"/>
        <w:rPr>
          <w:rFonts w:asciiTheme="minorHAnsi" w:hAnsiTheme="minorHAnsi"/>
          <w:sz w:val="22"/>
          <w:szCs w:val="22"/>
        </w:rPr>
      </w:pPr>
    </w:p>
    <w:p w:rsidR="00E50FDD" w:rsidRPr="00C91397" w:rsidRDefault="00E50FDD" w:rsidP="00C91397">
      <w:pPr>
        <w:pStyle w:val="Para3"/>
        <w:spacing w:line="240" w:lineRule="auto"/>
        <w:ind w:firstLine="0"/>
        <w:rPr>
          <w:rFonts w:asciiTheme="minorHAnsi" w:hAnsiTheme="minorHAnsi"/>
          <w:b/>
          <w:sz w:val="22"/>
          <w:szCs w:val="22"/>
        </w:rPr>
      </w:pPr>
      <w:r w:rsidRPr="00C91397">
        <w:rPr>
          <w:rFonts w:asciiTheme="minorHAnsi" w:hAnsiTheme="minorHAnsi"/>
          <w:b/>
          <w:sz w:val="22"/>
          <w:szCs w:val="22"/>
        </w:rPr>
        <w:t>Board of Education</w:t>
      </w:r>
    </w:p>
    <w:p w:rsidR="00533C0F" w:rsidRPr="00C91397" w:rsidRDefault="00533C0F" w:rsidP="00C91397">
      <w:pPr>
        <w:pStyle w:val="Para3"/>
        <w:spacing w:line="240" w:lineRule="auto"/>
        <w:ind w:firstLine="0"/>
        <w:rPr>
          <w:rFonts w:asciiTheme="minorHAnsi" w:hAnsiTheme="minorHAnsi"/>
          <w:b/>
          <w:sz w:val="22"/>
          <w:szCs w:val="22"/>
          <w:u w:val="single"/>
        </w:rPr>
      </w:pPr>
    </w:p>
    <w:p w:rsidR="00E50FDD" w:rsidRPr="00C91397" w:rsidRDefault="00E50FDD" w:rsidP="00C91397">
      <w:pPr>
        <w:pStyle w:val="Para3"/>
        <w:spacing w:line="240" w:lineRule="auto"/>
        <w:ind w:firstLine="0"/>
        <w:rPr>
          <w:rFonts w:asciiTheme="minorHAnsi" w:hAnsiTheme="minorHAnsi"/>
          <w:sz w:val="22"/>
          <w:szCs w:val="22"/>
        </w:rPr>
      </w:pPr>
      <w:r w:rsidRPr="00C91397">
        <w:rPr>
          <w:rFonts w:asciiTheme="minorHAnsi" w:hAnsiTheme="minorHAnsi"/>
          <w:sz w:val="22"/>
          <w:szCs w:val="22"/>
        </w:rPr>
        <w:t xml:space="preserve">Any change order that exceeds the approval level of the Superintendent, or significantly alters the original contract, shall be </w:t>
      </w:r>
      <w:bookmarkStart w:id="0" w:name="_GoBack"/>
      <w:bookmarkEnd w:id="0"/>
      <w:r w:rsidRPr="00C91397">
        <w:rPr>
          <w:rFonts w:asciiTheme="minorHAnsi" w:hAnsiTheme="minorHAnsi"/>
          <w:sz w:val="22"/>
          <w:szCs w:val="22"/>
        </w:rPr>
        <w:t>approved by the Board of Education at a Regular or Special Meeting prior to proceeding with the items of the change order. Prior to presenting the change order to the Board for approval, the following must occur:</w:t>
      </w:r>
    </w:p>
    <w:p w:rsidR="00D1568B" w:rsidRPr="00C91397" w:rsidRDefault="00D1568B" w:rsidP="00C91397">
      <w:pPr>
        <w:pStyle w:val="Para3"/>
        <w:spacing w:line="240" w:lineRule="auto"/>
        <w:ind w:firstLine="0"/>
        <w:rPr>
          <w:rFonts w:asciiTheme="minorHAnsi" w:hAnsiTheme="minorHAnsi"/>
          <w:sz w:val="22"/>
          <w:szCs w:val="22"/>
        </w:rPr>
      </w:pPr>
    </w:p>
    <w:p w:rsidR="00E50FDD" w:rsidRPr="00C91397" w:rsidRDefault="00E50FDD" w:rsidP="00C91397">
      <w:pPr>
        <w:pStyle w:val="Para3"/>
        <w:spacing w:line="240" w:lineRule="auto"/>
        <w:ind w:firstLine="0"/>
        <w:rPr>
          <w:rFonts w:asciiTheme="minorHAnsi" w:hAnsiTheme="minorHAnsi"/>
          <w:sz w:val="22"/>
          <w:szCs w:val="22"/>
        </w:rPr>
      </w:pPr>
      <w:r w:rsidRPr="00C91397">
        <w:rPr>
          <w:rFonts w:asciiTheme="minorHAnsi" w:hAnsiTheme="minorHAnsi"/>
          <w:sz w:val="22"/>
          <w:szCs w:val="22"/>
        </w:rPr>
        <w:t>The change order must be approved by the Construction Manager, the Architect, the Director of Operations, and the Superintendent is provided.</w:t>
      </w:r>
    </w:p>
    <w:p w:rsidR="00D1568B" w:rsidRPr="00C91397" w:rsidRDefault="00D1568B" w:rsidP="00C91397">
      <w:pPr>
        <w:pStyle w:val="Para3"/>
        <w:spacing w:line="240" w:lineRule="auto"/>
        <w:ind w:firstLine="0"/>
        <w:rPr>
          <w:rFonts w:asciiTheme="minorHAnsi" w:hAnsiTheme="minorHAnsi"/>
          <w:sz w:val="22"/>
          <w:szCs w:val="22"/>
        </w:rPr>
      </w:pPr>
    </w:p>
    <w:p w:rsidR="00D1568B" w:rsidRPr="00C91397" w:rsidRDefault="00E50FDD" w:rsidP="00C91397">
      <w:pPr>
        <w:pStyle w:val="Para3"/>
        <w:spacing w:line="240" w:lineRule="auto"/>
        <w:ind w:firstLine="0"/>
        <w:rPr>
          <w:rFonts w:asciiTheme="minorHAnsi" w:hAnsiTheme="minorHAnsi"/>
          <w:sz w:val="22"/>
          <w:szCs w:val="22"/>
        </w:rPr>
      </w:pPr>
      <w:r w:rsidRPr="00C91397">
        <w:rPr>
          <w:rFonts w:asciiTheme="minorHAnsi" w:hAnsiTheme="minorHAnsi"/>
          <w:sz w:val="22"/>
          <w:szCs w:val="22"/>
        </w:rPr>
        <w:t>A description and justification for the requested change(s) in relation to the original bid specifications, the general contractor’s summary of total costs and/or credits to affect the change order and any required documentation to update the districts records/files.</w:t>
      </w:r>
    </w:p>
    <w:p w:rsidR="002D663A" w:rsidRPr="00C91397" w:rsidRDefault="002D663A" w:rsidP="00C91397">
      <w:pPr>
        <w:pStyle w:val="Para3"/>
        <w:spacing w:line="240" w:lineRule="auto"/>
        <w:ind w:firstLine="0"/>
        <w:rPr>
          <w:rFonts w:asciiTheme="minorHAnsi" w:hAnsiTheme="minorHAnsi"/>
          <w:sz w:val="22"/>
          <w:szCs w:val="22"/>
        </w:rPr>
      </w:pPr>
    </w:p>
    <w:p w:rsidR="00E50FDD" w:rsidRPr="00C91397" w:rsidRDefault="00E50FDD" w:rsidP="00C91397">
      <w:pPr>
        <w:pStyle w:val="Para3"/>
        <w:spacing w:line="240" w:lineRule="auto"/>
        <w:ind w:firstLine="0"/>
        <w:rPr>
          <w:rFonts w:asciiTheme="minorHAnsi" w:hAnsiTheme="minorHAnsi"/>
          <w:b/>
          <w:sz w:val="22"/>
          <w:szCs w:val="22"/>
        </w:rPr>
      </w:pPr>
      <w:r w:rsidRPr="00C91397">
        <w:rPr>
          <w:rFonts w:asciiTheme="minorHAnsi" w:hAnsiTheme="minorHAnsi"/>
          <w:b/>
          <w:sz w:val="22"/>
          <w:szCs w:val="22"/>
        </w:rPr>
        <w:t>Emergency Change Orders</w:t>
      </w:r>
    </w:p>
    <w:p w:rsidR="00D1568B" w:rsidRPr="00C91397" w:rsidRDefault="00D1568B" w:rsidP="00C91397">
      <w:pPr>
        <w:pStyle w:val="Para3"/>
        <w:spacing w:line="240" w:lineRule="auto"/>
        <w:ind w:firstLine="0"/>
        <w:rPr>
          <w:rFonts w:asciiTheme="minorHAnsi" w:hAnsiTheme="minorHAnsi"/>
          <w:sz w:val="22"/>
          <w:szCs w:val="22"/>
          <w:u w:val="single"/>
        </w:rPr>
      </w:pPr>
    </w:p>
    <w:p w:rsidR="00E50FDD" w:rsidRPr="00C91397" w:rsidRDefault="00E50FDD" w:rsidP="00C91397">
      <w:pPr>
        <w:pStyle w:val="Para3"/>
        <w:spacing w:line="240" w:lineRule="auto"/>
        <w:ind w:firstLine="0"/>
        <w:rPr>
          <w:rFonts w:asciiTheme="minorHAnsi" w:hAnsiTheme="minorHAnsi"/>
          <w:sz w:val="22"/>
          <w:szCs w:val="22"/>
        </w:rPr>
      </w:pPr>
      <w:r w:rsidRPr="00C91397">
        <w:rPr>
          <w:rFonts w:asciiTheme="minorHAnsi" w:hAnsiTheme="minorHAnsi"/>
          <w:sz w:val="22"/>
          <w:szCs w:val="22"/>
        </w:rPr>
        <w:t xml:space="preserve">Should a condition arise that is deemed an emergency or an imminent threat to the safety of employees of the District or the contractors, the students of the district, the general public, or the structural integrity of the facility, a change order may be approved by the Superintendent, with the verbal consent of the Board President, should the amount exceed the Superintendents authorized approval, following review and approval by the Construction Manager and the Architect of the proposed change order. All </w:t>
      </w:r>
      <w:r w:rsidRPr="00C91397">
        <w:rPr>
          <w:rFonts w:asciiTheme="minorHAnsi" w:hAnsiTheme="minorHAnsi"/>
          <w:sz w:val="22"/>
          <w:szCs w:val="22"/>
        </w:rPr>
        <w:lastRenderedPageBreak/>
        <w:t>such Emergency Change Orders shall be provided to the full board as soon as the docu</w:t>
      </w:r>
      <w:r w:rsidR="00D1568B" w:rsidRPr="00C91397">
        <w:rPr>
          <w:rFonts w:asciiTheme="minorHAnsi" w:hAnsiTheme="minorHAnsi"/>
          <w:sz w:val="22"/>
          <w:szCs w:val="22"/>
        </w:rPr>
        <w:t>ments become available.</w:t>
      </w:r>
    </w:p>
    <w:p w:rsidR="00E50FDD" w:rsidRPr="00C91397" w:rsidRDefault="00E50FDD" w:rsidP="00C91397">
      <w:pPr>
        <w:pStyle w:val="Para3"/>
        <w:spacing w:line="240" w:lineRule="auto"/>
        <w:ind w:firstLine="0"/>
        <w:rPr>
          <w:rFonts w:asciiTheme="minorHAnsi" w:hAnsiTheme="minorHAnsi"/>
          <w:sz w:val="22"/>
          <w:szCs w:val="22"/>
        </w:rPr>
      </w:pPr>
    </w:p>
    <w:p w:rsidR="00533C0F" w:rsidRPr="00C91397" w:rsidRDefault="00D1568B" w:rsidP="00C91397">
      <w:pPr>
        <w:pStyle w:val="Para3"/>
        <w:spacing w:line="240" w:lineRule="auto"/>
        <w:ind w:firstLine="0"/>
        <w:rPr>
          <w:rFonts w:asciiTheme="minorHAnsi" w:hAnsiTheme="minorHAnsi"/>
          <w:sz w:val="22"/>
          <w:szCs w:val="22"/>
        </w:rPr>
      </w:pPr>
      <w:r w:rsidRPr="00C91397">
        <w:rPr>
          <w:rFonts w:asciiTheme="minorHAnsi" w:hAnsiTheme="minorHAnsi"/>
          <w:sz w:val="22"/>
          <w:szCs w:val="22"/>
        </w:rPr>
        <w:t>(Approval Date)</w:t>
      </w:r>
    </w:p>
    <w:sectPr w:rsidR="00533C0F" w:rsidRPr="00C91397" w:rsidSect="00C9139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115" w:rsidRDefault="00747115">
      <w:r>
        <w:separator/>
      </w:r>
    </w:p>
  </w:endnote>
  <w:endnote w:type="continuationSeparator" w:id="0">
    <w:p w:rsidR="00747115" w:rsidRDefault="0074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8B" w:rsidRPr="002D663A" w:rsidRDefault="00D1568B" w:rsidP="00D1568B">
    <w:pPr>
      <w:pStyle w:val="Footer"/>
      <w:framePr w:wrap="around" w:vAnchor="text" w:hAnchor="margin" w:xAlign="center" w:y="1"/>
      <w:rPr>
        <w:rStyle w:val="PageNumber"/>
        <w:sz w:val="21"/>
        <w:szCs w:val="21"/>
      </w:rPr>
    </w:pPr>
    <w:r w:rsidRPr="002D663A">
      <w:rPr>
        <w:rStyle w:val="PageNumber"/>
        <w:sz w:val="21"/>
        <w:szCs w:val="21"/>
      </w:rPr>
      <w:fldChar w:fldCharType="begin"/>
    </w:r>
    <w:r w:rsidRPr="002D663A">
      <w:rPr>
        <w:rStyle w:val="PageNumber"/>
        <w:sz w:val="21"/>
        <w:szCs w:val="21"/>
      </w:rPr>
      <w:instrText xml:space="preserve">PAGE  </w:instrText>
    </w:r>
    <w:r w:rsidRPr="002D663A">
      <w:rPr>
        <w:rStyle w:val="PageNumber"/>
        <w:sz w:val="21"/>
        <w:szCs w:val="21"/>
      </w:rPr>
      <w:fldChar w:fldCharType="end"/>
    </w:r>
  </w:p>
  <w:p w:rsidR="00D1568B" w:rsidRPr="002D663A" w:rsidRDefault="00D1568B">
    <w:pPr>
      <w:pStyle w:val="Foo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8B" w:rsidRPr="002D663A" w:rsidRDefault="00D1568B" w:rsidP="00D1568B">
    <w:pPr>
      <w:pStyle w:val="Footer"/>
      <w:framePr w:wrap="around" w:vAnchor="text" w:hAnchor="margin" w:xAlign="center" w:y="1"/>
      <w:rPr>
        <w:rStyle w:val="PageNumber"/>
        <w:sz w:val="21"/>
        <w:szCs w:val="21"/>
      </w:rPr>
    </w:pPr>
    <w:r w:rsidRPr="002D663A">
      <w:rPr>
        <w:rStyle w:val="PageNumber"/>
        <w:sz w:val="21"/>
        <w:szCs w:val="21"/>
      </w:rPr>
      <w:fldChar w:fldCharType="begin"/>
    </w:r>
    <w:r w:rsidRPr="002D663A">
      <w:rPr>
        <w:rStyle w:val="PageNumber"/>
        <w:sz w:val="21"/>
        <w:szCs w:val="21"/>
      </w:rPr>
      <w:instrText xml:space="preserve">PAGE  </w:instrText>
    </w:r>
    <w:r w:rsidRPr="002D663A">
      <w:rPr>
        <w:rStyle w:val="PageNumber"/>
        <w:sz w:val="21"/>
        <w:szCs w:val="21"/>
      </w:rPr>
      <w:fldChar w:fldCharType="separate"/>
    </w:r>
    <w:r w:rsidR="00C91397">
      <w:rPr>
        <w:rStyle w:val="PageNumber"/>
        <w:noProof/>
        <w:sz w:val="21"/>
        <w:szCs w:val="21"/>
      </w:rPr>
      <w:t>2</w:t>
    </w:r>
    <w:r w:rsidRPr="002D663A">
      <w:rPr>
        <w:rStyle w:val="PageNumber"/>
        <w:sz w:val="21"/>
        <w:szCs w:val="21"/>
      </w:rPr>
      <w:fldChar w:fldCharType="end"/>
    </w:r>
  </w:p>
  <w:p w:rsidR="00D1568B" w:rsidRPr="002D663A" w:rsidRDefault="00D1568B">
    <w:pPr>
      <w:pStyle w:val="Footer"/>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115" w:rsidRDefault="00747115">
      <w:r>
        <w:separator/>
      </w:r>
    </w:p>
  </w:footnote>
  <w:footnote w:type="continuationSeparator" w:id="0">
    <w:p w:rsidR="00747115" w:rsidRDefault="00747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DD"/>
    <w:rsid w:val="00010856"/>
    <w:rsid w:val="00231AA7"/>
    <w:rsid w:val="002338A6"/>
    <w:rsid w:val="002D663A"/>
    <w:rsid w:val="00533C0F"/>
    <w:rsid w:val="005676E4"/>
    <w:rsid w:val="005E7DBF"/>
    <w:rsid w:val="00614CF6"/>
    <w:rsid w:val="00657C15"/>
    <w:rsid w:val="00747115"/>
    <w:rsid w:val="00857710"/>
    <w:rsid w:val="008A1BE2"/>
    <w:rsid w:val="00965835"/>
    <w:rsid w:val="009E77BC"/>
    <w:rsid w:val="00A148BA"/>
    <w:rsid w:val="00AC4A89"/>
    <w:rsid w:val="00C91397"/>
    <w:rsid w:val="00CE07D2"/>
    <w:rsid w:val="00D1568B"/>
    <w:rsid w:val="00DB0748"/>
    <w:rsid w:val="00DF030E"/>
    <w:rsid w:val="00E50FDD"/>
    <w:rsid w:val="00E5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ppLegRef">
    <w:name w:val="App. &amp; Leg. Ref."/>
    <w:basedOn w:val="Normal"/>
    <w:rsid w:val="00E50FDD"/>
    <w:pPr>
      <w:tabs>
        <w:tab w:val="left" w:pos="1440"/>
        <w:tab w:val="right" w:pos="8640"/>
      </w:tabs>
      <w:spacing w:line="480" w:lineRule="atLeast"/>
      <w:ind w:left="1440" w:hanging="1440"/>
    </w:pPr>
    <w:rPr>
      <w:rFonts w:ascii="Times" w:hAnsi="Times"/>
      <w:szCs w:val="20"/>
    </w:rPr>
  </w:style>
  <w:style w:type="paragraph" w:customStyle="1" w:styleId="Para3">
    <w:name w:val="Para. 3"/>
    <w:basedOn w:val="Normal"/>
    <w:rsid w:val="00E50FDD"/>
    <w:pPr>
      <w:spacing w:line="480" w:lineRule="atLeast"/>
      <w:ind w:firstLine="900"/>
    </w:pPr>
    <w:rPr>
      <w:rFonts w:ascii="Times" w:hAnsi="Times"/>
      <w:szCs w:val="20"/>
    </w:rPr>
  </w:style>
  <w:style w:type="paragraph" w:styleId="Footer">
    <w:name w:val="footer"/>
    <w:basedOn w:val="Normal"/>
    <w:rsid w:val="00D1568B"/>
    <w:pPr>
      <w:tabs>
        <w:tab w:val="center" w:pos="4320"/>
        <w:tab w:val="right" w:pos="8640"/>
      </w:tabs>
    </w:pPr>
  </w:style>
  <w:style w:type="character" w:styleId="PageNumber">
    <w:name w:val="page number"/>
    <w:basedOn w:val="DefaultParagraphFont"/>
    <w:rsid w:val="00D15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ppLegRef">
    <w:name w:val="App. &amp; Leg. Ref."/>
    <w:basedOn w:val="Normal"/>
    <w:rsid w:val="00E50FDD"/>
    <w:pPr>
      <w:tabs>
        <w:tab w:val="left" w:pos="1440"/>
        <w:tab w:val="right" w:pos="8640"/>
      </w:tabs>
      <w:spacing w:line="480" w:lineRule="atLeast"/>
      <w:ind w:left="1440" w:hanging="1440"/>
    </w:pPr>
    <w:rPr>
      <w:rFonts w:ascii="Times" w:hAnsi="Times"/>
      <w:szCs w:val="20"/>
    </w:rPr>
  </w:style>
  <w:style w:type="paragraph" w:customStyle="1" w:styleId="Para3">
    <w:name w:val="Para. 3"/>
    <w:basedOn w:val="Normal"/>
    <w:rsid w:val="00E50FDD"/>
    <w:pPr>
      <w:spacing w:line="480" w:lineRule="atLeast"/>
      <w:ind w:firstLine="900"/>
    </w:pPr>
    <w:rPr>
      <w:rFonts w:ascii="Times" w:hAnsi="Times"/>
      <w:szCs w:val="20"/>
    </w:rPr>
  </w:style>
  <w:style w:type="paragraph" w:styleId="Footer">
    <w:name w:val="footer"/>
    <w:basedOn w:val="Normal"/>
    <w:rsid w:val="00D1568B"/>
    <w:pPr>
      <w:tabs>
        <w:tab w:val="center" w:pos="4320"/>
        <w:tab w:val="right" w:pos="8640"/>
      </w:tabs>
    </w:pPr>
  </w:style>
  <w:style w:type="character" w:styleId="PageNumber">
    <w:name w:val="page number"/>
    <w:basedOn w:val="DefaultParagraphFont"/>
    <w:rsid w:val="00D15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04F1B-AF7E-479C-8149-4CEA09C9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3670 Construction Change Orders</vt:lpstr>
    </vt:vector>
  </TitlesOfParts>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3670 Construction Change Orders</dc:title>
  <dc:creator>Jason M. Davidson</dc:creator>
  <cp:lastModifiedBy>Pat Korloch</cp:lastModifiedBy>
  <cp:revision>2</cp:revision>
  <cp:lastPrinted>2005-08-11T14:48:00Z</cp:lastPrinted>
  <dcterms:created xsi:type="dcterms:W3CDTF">2014-09-23T19:48:00Z</dcterms:created>
  <dcterms:modified xsi:type="dcterms:W3CDTF">2014-09-23T19:48:00Z</dcterms:modified>
</cp:coreProperties>
</file>