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6B36" w14:textId="77777777" w:rsidR="00F4009F" w:rsidRDefault="00F4009F"/>
    <w:p w14:paraId="25DABFD3" w14:textId="77777777" w:rsidR="00064118" w:rsidRDefault="00064118">
      <w:pPr>
        <w:rPr>
          <w:b/>
          <w:sz w:val="24"/>
          <w:szCs w:val="24"/>
        </w:rPr>
        <w:sectPr w:rsidR="00064118" w:rsidSect="00F75AE8">
          <w:headerReference w:type="default" r:id="rId6"/>
          <w:footerReference w:type="default" r:id="rId7"/>
          <w:headerReference w:type="first" r:id="rId8"/>
          <w:footerReference w:type="first" r:id="rId9"/>
          <w:pgSz w:w="12240" w:h="15840"/>
          <w:pgMar w:top="1440" w:right="1440" w:bottom="1440" w:left="1440" w:header="720" w:footer="720" w:gutter="0"/>
          <w:cols w:space="720"/>
          <w:docGrid w:linePitch="360"/>
        </w:sectPr>
      </w:pPr>
    </w:p>
    <w:p w14:paraId="53FDC6E3" w14:textId="77777777" w:rsidR="00064118" w:rsidRPr="00064118" w:rsidRDefault="00064118" w:rsidP="00064118">
      <w:pPr>
        <w:jc w:val="right"/>
        <w:rPr>
          <w:sz w:val="24"/>
          <w:szCs w:val="24"/>
        </w:rPr>
      </w:pPr>
      <w:r w:rsidRPr="00064118">
        <w:rPr>
          <w:b/>
          <w:sz w:val="24"/>
          <w:szCs w:val="24"/>
        </w:rPr>
        <w:t>TO:</w:t>
      </w:r>
    </w:p>
    <w:p w14:paraId="49C3C602" w14:textId="77777777" w:rsidR="00064118" w:rsidRPr="00064118" w:rsidRDefault="00064118" w:rsidP="00064118">
      <w:pPr>
        <w:jc w:val="right"/>
        <w:rPr>
          <w:b/>
          <w:sz w:val="24"/>
          <w:szCs w:val="24"/>
        </w:rPr>
      </w:pPr>
      <w:r w:rsidRPr="00064118">
        <w:rPr>
          <w:b/>
          <w:sz w:val="24"/>
          <w:szCs w:val="24"/>
        </w:rPr>
        <w:t>CC:</w:t>
      </w:r>
      <w:r w:rsidRPr="00064118">
        <w:rPr>
          <w:sz w:val="24"/>
          <w:szCs w:val="24"/>
        </w:rPr>
        <w:t xml:space="preserve"> </w:t>
      </w:r>
    </w:p>
    <w:p w14:paraId="769028DE" w14:textId="77777777" w:rsidR="007B3669" w:rsidRDefault="00064118" w:rsidP="00F75AE8">
      <w:pPr>
        <w:jc w:val="right"/>
        <w:rPr>
          <w:b/>
          <w:sz w:val="24"/>
          <w:szCs w:val="24"/>
        </w:rPr>
      </w:pPr>
      <w:r w:rsidRPr="00064118">
        <w:rPr>
          <w:b/>
          <w:sz w:val="24"/>
          <w:szCs w:val="24"/>
        </w:rPr>
        <w:t>FROM:</w:t>
      </w:r>
    </w:p>
    <w:p w14:paraId="137CCD4E" w14:textId="77777777" w:rsidR="00064118" w:rsidRDefault="00064118" w:rsidP="00064118">
      <w:pPr>
        <w:jc w:val="right"/>
        <w:rPr>
          <w:b/>
          <w:sz w:val="24"/>
          <w:szCs w:val="24"/>
        </w:rPr>
      </w:pPr>
      <w:r>
        <w:rPr>
          <w:b/>
          <w:sz w:val="24"/>
          <w:szCs w:val="24"/>
        </w:rPr>
        <w:t>DATE:</w:t>
      </w:r>
    </w:p>
    <w:p w14:paraId="35DCD82B" w14:textId="77777777" w:rsidR="00064118" w:rsidRDefault="00064118" w:rsidP="00064118">
      <w:pPr>
        <w:jc w:val="right"/>
        <w:rPr>
          <w:b/>
          <w:sz w:val="24"/>
          <w:szCs w:val="24"/>
        </w:rPr>
      </w:pPr>
      <w:r>
        <w:rPr>
          <w:b/>
          <w:sz w:val="24"/>
          <w:szCs w:val="24"/>
        </w:rPr>
        <w:t>RE:</w:t>
      </w:r>
    </w:p>
    <w:p w14:paraId="745DB140" w14:textId="77777777" w:rsidR="00064118" w:rsidRPr="00064118" w:rsidRDefault="00F75AE8">
      <w:pPr>
        <w:rPr>
          <w:sz w:val="24"/>
          <w:szCs w:val="24"/>
        </w:rPr>
      </w:pPr>
      <w:r>
        <w:rPr>
          <w:sz w:val="24"/>
          <w:szCs w:val="24"/>
        </w:rPr>
        <w:t>Insert Here</w:t>
      </w:r>
    </w:p>
    <w:p w14:paraId="4965D6F7" w14:textId="77777777" w:rsidR="00064118" w:rsidRPr="00064118" w:rsidRDefault="00064118">
      <w:pPr>
        <w:rPr>
          <w:b/>
          <w:sz w:val="24"/>
          <w:szCs w:val="24"/>
        </w:rPr>
      </w:pPr>
      <w:r>
        <w:rPr>
          <w:sz w:val="24"/>
          <w:szCs w:val="24"/>
        </w:rPr>
        <w:t>Insert Here</w:t>
      </w:r>
    </w:p>
    <w:p w14:paraId="62F49F2A" w14:textId="77777777" w:rsidR="00490408" w:rsidRDefault="00F75AE8">
      <w:pPr>
        <w:rPr>
          <w:sz w:val="24"/>
          <w:szCs w:val="24"/>
        </w:rPr>
      </w:pPr>
      <w:r>
        <w:rPr>
          <w:sz w:val="24"/>
          <w:szCs w:val="24"/>
        </w:rPr>
        <w:t>Insert Here</w:t>
      </w:r>
    </w:p>
    <w:p w14:paraId="5D8AFB80" w14:textId="77777777" w:rsidR="007B3669" w:rsidRDefault="00F75AE8">
      <w:pPr>
        <w:rPr>
          <w:sz w:val="24"/>
          <w:szCs w:val="24"/>
        </w:rPr>
      </w:pPr>
      <w:r>
        <w:rPr>
          <w:sz w:val="24"/>
          <w:szCs w:val="24"/>
        </w:rPr>
        <w:t>Insert Here</w:t>
      </w:r>
    </w:p>
    <w:p w14:paraId="37DF5742" w14:textId="77777777" w:rsidR="007B3669" w:rsidRDefault="007B3669">
      <w:pPr>
        <w:rPr>
          <w:sz w:val="24"/>
          <w:szCs w:val="24"/>
        </w:rPr>
      </w:pPr>
      <w:r>
        <w:rPr>
          <w:sz w:val="24"/>
          <w:szCs w:val="24"/>
        </w:rPr>
        <w:t>Vaccination Documentation</w:t>
      </w:r>
      <w:r w:rsidR="00BD3B9B">
        <w:rPr>
          <w:sz w:val="24"/>
          <w:szCs w:val="24"/>
        </w:rPr>
        <w:t xml:space="preserve"> Submittal</w:t>
      </w:r>
    </w:p>
    <w:p w14:paraId="0E235F30" w14:textId="77777777" w:rsidR="007B3669" w:rsidRPr="00064118" w:rsidRDefault="007B3669">
      <w:pPr>
        <w:rPr>
          <w:sz w:val="24"/>
          <w:szCs w:val="24"/>
        </w:rPr>
        <w:sectPr w:rsidR="007B3669" w:rsidRPr="00064118" w:rsidSect="00064118">
          <w:type w:val="continuous"/>
          <w:pgSz w:w="12240" w:h="15840"/>
          <w:pgMar w:top="1440" w:right="1440" w:bottom="1440" w:left="1440" w:header="720" w:footer="720" w:gutter="0"/>
          <w:cols w:num="2" w:space="360" w:equalWidth="0">
            <w:col w:w="720" w:space="360"/>
            <w:col w:w="8280"/>
          </w:cols>
          <w:docGrid w:linePitch="360"/>
        </w:sectPr>
      </w:pPr>
    </w:p>
    <w:p w14:paraId="7E07709A" w14:textId="77777777" w:rsidR="00064118" w:rsidRPr="00064118" w:rsidRDefault="003B21F7">
      <w:pPr>
        <w:rPr>
          <w:sz w:val="24"/>
          <w:szCs w:val="24"/>
        </w:rPr>
      </w:pPr>
      <w:r>
        <w:pict w14:anchorId="043E1898">
          <v:rect id="_x0000_i1025" style="width:0;height:1.5pt" o:hralign="center" o:hrstd="t" o:hr="t" fillcolor="#a0a0a0" stroked="f"/>
        </w:pict>
      </w:r>
    </w:p>
    <w:p w14:paraId="7E77BEAD" w14:textId="77777777" w:rsidR="00064118" w:rsidRPr="00064118" w:rsidRDefault="00064118">
      <w:pPr>
        <w:rPr>
          <w:sz w:val="24"/>
          <w:szCs w:val="24"/>
        </w:rPr>
      </w:pPr>
    </w:p>
    <w:p w14:paraId="52DAE111" w14:textId="77777777" w:rsidR="00064118" w:rsidRPr="007B3669" w:rsidRDefault="007B3669" w:rsidP="00BD3B9B">
      <w:pPr>
        <w:jc w:val="both"/>
        <w:rPr>
          <w:rFonts w:cstheme="minorHAnsi"/>
          <w:b/>
          <w:sz w:val="24"/>
          <w:szCs w:val="24"/>
        </w:rPr>
      </w:pPr>
      <w:r w:rsidRPr="00BD3B9B">
        <w:rPr>
          <w:rFonts w:cstheme="minorHAnsi"/>
          <w:b/>
          <w:sz w:val="24"/>
          <w:szCs w:val="24"/>
          <w:u w:val="single"/>
        </w:rPr>
        <w:t xml:space="preserve">This memorandum is </w:t>
      </w:r>
      <w:r w:rsidR="00BD3B9B" w:rsidRPr="00BD3B9B">
        <w:rPr>
          <w:rFonts w:cstheme="minorHAnsi"/>
          <w:b/>
          <w:sz w:val="24"/>
          <w:szCs w:val="24"/>
          <w:u w:val="single"/>
        </w:rPr>
        <w:t>NOT</w:t>
      </w:r>
      <w:r w:rsidRPr="00BD3B9B">
        <w:rPr>
          <w:rFonts w:cstheme="minorHAnsi"/>
          <w:b/>
          <w:sz w:val="24"/>
          <w:szCs w:val="24"/>
          <w:u w:val="single"/>
        </w:rPr>
        <w:t xml:space="preserve"> a requirement for employees to vaccinate</w:t>
      </w:r>
      <w:r w:rsidRPr="007B3669">
        <w:rPr>
          <w:rFonts w:cstheme="minorHAnsi"/>
          <w:b/>
          <w:sz w:val="24"/>
          <w:szCs w:val="24"/>
        </w:rPr>
        <w:t>.</w:t>
      </w:r>
    </w:p>
    <w:p w14:paraId="31F92A82" w14:textId="77777777" w:rsidR="00064118" w:rsidRPr="007B3669" w:rsidRDefault="00064118" w:rsidP="00BD3B9B">
      <w:pPr>
        <w:jc w:val="both"/>
        <w:rPr>
          <w:rFonts w:cstheme="minorHAnsi"/>
          <w:sz w:val="24"/>
          <w:szCs w:val="24"/>
        </w:rPr>
      </w:pPr>
    </w:p>
    <w:p w14:paraId="3EE09531" w14:textId="77777777" w:rsidR="007B3669" w:rsidRPr="007B3669" w:rsidRDefault="007B3669" w:rsidP="00BD3B9B">
      <w:pPr>
        <w:jc w:val="both"/>
        <w:rPr>
          <w:rFonts w:cstheme="minorHAnsi"/>
          <w:sz w:val="24"/>
          <w:szCs w:val="24"/>
        </w:rPr>
      </w:pPr>
      <w:r w:rsidRPr="007B3669">
        <w:rPr>
          <w:rFonts w:cstheme="minorHAnsi"/>
          <w:sz w:val="24"/>
          <w:szCs w:val="24"/>
        </w:rPr>
        <w:t xml:space="preserve">On November 4, 2021, the </w:t>
      </w:r>
      <w:r>
        <w:rPr>
          <w:rFonts w:cstheme="minorHAnsi"/>
          <w:sz w:val="24"/>
          <w:szCs w:val="24"/>
        </w:rPr>
        <w:t xml:space="preserve">federal </w:t>
      </w:r>
      <w:r w:rsidRPr="007B3669">
        <w:rPr>
          <w:rFonts w:cstheme="minorHAnsi"/>
          <w:sz w:val="24"/>
          <w:szCs w:val="24"/>
        </w:rPr>
        <w:t>Occupational Safety and Health Administration (OSHA) issued an emergency temporary standard (ETS) requiring all private employers with 100 or more workers to ensure all employees are either fully vaccinated for COVID-19, or provide a weekly negative test and wear a face covering while working</w:t>
      </w:r>
      <w:r w:rsidR="00064118" w:rsidRPr="007B3669">
        <w:rPr>
          <w:rFonts w:cstheme="minorHAnsi"/>
          <w:sz w:val="24"/>
          <w:szCs w:val="24"/>
        </w:rPr>
        <w:t>.</w:t>
      </w:r>
      <w:r w:rsidRPr="007B3669">
        <w:rPr>
          <w:rFonts w:cstheme="minorHAnsi"/>
          <w:sz w:val="24"/>
          <w:szCs w:val="24"/>
        </w:rPr>
        <w:t xml:space="preserve">  </w:t>
      </w:r>
    </w:p>
    <w:p w14:paraId="48C85C15" w14:textId="77777777" w:rsidR="007B3669" w:rsidRPr="007B3669" w:rsidRDefault="007B3669" w:rsidP="00BD3B9B">
      <w:pPr>
        <w:jc w:val="both"/>
        <w:rPr>
          <w:rFonts w:cstheme="minorHAnsi"/>
          <w:sz w:val="24"/>
          <w:szCs w:val="24"/>
        </w:rPr>
      </w:pPr>
    </w:p>
    <w:p w14:paraId="49815EF4" w14:textId="77777777" w:rsidR="00064118" w:rsidRDefault="007B3669" w:rsidP="00BD3B9B">
      <w:pPr>
        <w:jc w:val="both"/>
        <w:rPr>
          <w:rFonts w:cstheme="minorHAnsi"/>
          <w:sz w:val="24"/>
          <w:szCs w:val="24"/>
        </w:rPr>
      </w:pPr>
      <w:r w:rsidRPr="007B3669">
        <w:rPr>
          <w:rFonts w:cstheme="minorHAnsi"/>
          <w:sz w:val="24"/>
          <w:szCs w:val="24"/>
        </w:rPr>
        <w:t xml:space="preserve">The OSHA ETS does not dictate what </w:t>
      </w:r>
      <w:r w:rsidR="00440560" w:rsidRPr="00440560">
        <w:rPr>
          <w:sz w:val="24"/>
          <w:szCs w:val="24"/>
          <w:highlight w:val="yellow"/>
        </w:rPr>
        <w:t>DISTRICT</w:t>
      </w:r>
      <w:r w:rsidRPr="007B3669">
        <w:rPr>
          <w:rFonts w:cstheme="minorHAnsi"/>
          <w:sz w:val="24"/>
          <w:szCs w:val="24"/>
        </w:rPr>
        <w:t xml:space="preserve"> will do; instead, </w:t>
      </w:r>
      <w:r w:rsidR="00BD3B9B">
        <w:rPr>
          <w:rFonts w:cstheme="minorHAnsi"/>
          <w:sz w:val="24"/>
          <w:szCs w:val="24"/>
        </w:rPr>
        <w:t>the OSHA ETS</w:t>
      </w:r>
      <w:r w:rsidRPr="007B3669">
        <w:rPr>
          <w:rFonts w:cstheme="minorHAnsi"/>
          <w:sz w:val="24"/>
          <w:szCs w:val="24"/>
        </w:rPr>
        <w:t xml:space="preserve"> </w:t>
      </w:r>
      <w:r w:rsidR="00BD3B9B">
        <w:rPr>
          <w:rFonts w:cstheme="minorHAnsi"/>
          <w:sz w:val="24"/>
          <w:szCs w:val="24"/>
        </w:rPr>
        <w:t xml:space="preserve">will </w:t>
      </w:r>
      <w:r w:rsidRPr="007B3669">
        <w:rPr>
          <w:rFonts w:cstheme="minorHAnsi"/>
          <w:sz w:val="24"/>
          <w:szCs w:val="24"/>
        </w:rPr>
        <w:t xml:space="preserve">require the Michigan Occupational Safety and Health Administration (MIOSHA) to create rules.  To date, MIOSHA has not created or released rules that will impact </w:t>
      </w:r>
      <w:r w:rsidR="00440560" w:rsidRPr="00440560">
        <w:rPr>
          <w:sz w:val="24"/>
          <w:szCs w:val="24"/>
          <w:highlight w:val="yellow"/>
        </w:rPr>
        <w:t>DISTRICT</w:t>
      </w:r>
      <w:r w:rsidRPr="007B3669">
        <w:rPr>
          <w:rFonts w:cstheme="minorHAnsi"/>
          <w:sz w:val="24"/>
          <w:szCs w:val="24"/>
        </w:rPr>
        <w:t>.  Additionally, there are numerous challenges to the OSHA ETS in court and currently, there is an order staying or “pausing” the enforcement of the OSHA ETS.</w:t>
      </w:r>
    </w:p>
    <w:p w14:paraId="0324A1DE" w14:textId="77777777" w:rsidR="007B3669" w:rsidRPr="007B3669" w:rsidRDefault="007B3669" w:rsidP="00BD3B9B">
      <w:pPr>
        <w:jc w:val="both"/>
        <w:rPr>
          <w:rFonts w:cstheme="minorHAnsi"/>
          <w:sz w:val="24"/>
          <w:szCs w:val="24"/>
        </w:rPr>
      </w:pPr>
    </w:p>
    <w:p w14:paraId="2F62725A" w14:textId="77777777" w:rsidR="007B3669" w:rsidRDefault="00440560" w:rsidP="00BD3B9B">
      <w:pPr>
        <w:jc w:val="both"/>
        <w:rPr>
          <w:rFonts w:cstheme="minorHAnsi"/>
          <w:sz w:val="24"/>
          <w:szCs w:val="24"/>
        </w:rPr>
      </w:pPr>
      <w:r w:rsidRPr="00440560">
        <w:rPr>
          <w:sz w:val="24"/>
          <w:szCs w:val="24"/>
          <w:highlight w:val="yellow"/>
        </w:rPr>
        <w:t>DISTRICT</w:t>
      </w:r>
      <w:r w:rsidR="007B3669" w:rsidRPr="007B3669">
        <w:rPr>
          <w:rFonts w:cstheme="minorHAnsi"/>
          <w:sz w:val="24"/>
          <w:szCs w:val="24"/>
        </w:rPr>
        <w:t xml:space="preserve"> is monitoring the status of the OSHA ETS</w:t>
      </w:r>
      <w:r w:rsidR="00F75AE8">
        <w:rPr>
          <w:rFonts w:cstheme="minorHAnsi"/>
          <w:sz w:val="24"/>
          <w:szCs w:val="24"/>
        </w:rPr>
        <w:t xml:space="preserve"> and</w:t>
      </w:r>
      <w:r w:rsidR="007B3669">
        <w:rPr>
          <w:rFonts w:cstheme="minorHAnsi"/>
          <w:sz w:val="24"/>
          <w:szCs w:val="24"/>
        </w:rPr>
        <w:t xml:space="preserve"> </w:t>
      </w:r>
      <w:r w:rsidR="007B3669" w:rsidRPr="007B3669">
        <w:rPr>
          <w:rFonts w:cstheme="minorHAnsi"/>
          <w:sz w:val="24"/>
          <w:szCs w:val="24"/>
        </w:rPr>
        <w:t xml:space="preserve">any developments </w:t>
      </w:r>
      <w:r w:rsidR="00F75AE8">
        <w:rPr>
          <w:rFonts w:cstheme="minorHAnsi"/>
          <w:sz w:val="24"/>
          <w:szCs w:val="24"/>
        </w:rPr>
        <w:t xml:space="preserve">or requirements </w:t>
      </w:r>
      <w:r w:rsidR="007B3669" w:rsidRPr="007B3669">
        <w:rPr>
          <w:rFonts w:cstheme="minorHAnsi"/>
          <w:sz w:val="24"/>
          <w:szCs w:val="24"/>
        </w:rPr>
        <w:t>from MIOSHA that may impact the district or its employees.</w:t>
      </w:r>
    </w:p>
    <w:p w14:paraId="6EC9C315" w14:textId="77777777" w:rsidR="007B3669" w:rsidRDefault="007B3669" w:rsidP="00BD3B9B">
      <w:pPr>
        <w:jc w:val="both"/>
        <w:rPr>
          <w:rFonts w:cstheme="minorHAnsi"/>
          <w:sz w:val="24"/>
          <w:szCs w:val="24"/>
        </w:rPr>
      </w:pPr>
    </w:p>
    <w:p w14:paraId="4D4DEC0C" w14:textId="77777777" w:rsidR="007B3669" w:rsidRPr="008942A1" w:rsidRDefault="007B3669" w:rsidP="00BD3B9B">
      <w:pPr>
        <w:jc w:val="both"/>
        <w:rPr>
          <w:rFonts w:cstheme="minorHAnsi"/>
          <w:sz w:val="24"/>
          <w:szCs w:val="24"/>
        </w:rPr>
      </w:pPr>
      <w:r>
        <w:rPr>
          <w:rFonts w:cstheme="minorHAnsi"/>
          <w:sz w:val="24"/>
          <w:szCs w:val="24"/>
        </w:rPr>
        <w:t xml:space="preserve">To collect data in preparation for any such rules, </w:t>
      </w:r>
      <w:r w:rsidR="00440560" w:rsidRPr="00440560">
        <w:rPr>
          <w:sz w:val="24"/>
          <w:szCs w:val="24"/>
          <w:highlight w:val="yellow"/>
        </w:rPr>
        <w:t>DISTRICT</w:t>
      </w:r>
      <w:r>
        <w:rPr>
          <w:rFonts w:cstheme="minorHAnsi"/>
          <w:sz w:val="24"/>
          <w:szCs w:val="24"/>
        </w:rPr>
        <w:t xml:space="preserve"> is collecting vaccination proofs from employees.  Employees who are vaccinated are required to provide documentation of vaccination status by December 3, 2021</w:t>
      </w:r>
      <w:r w:rsidR="008942A1">
        <w:rPr>
          <w:rFonts w:cstheme="minorHAnsi"/>
          <w:sz w:val="24"/>
          <w:szCs w:val="24"/>
        </w:rPr>
        <w:t xml:space="preserve"> via this </w:t>
      </w:r>
      <w:r w:rsidR="008942A1" w:rsidRPr="00440560">
        <w:rPr>
          <w:rFonts w:cstheme="minorHAnsi"/>
          <w:color w:val="0070C0"/>
          <w:sz w:val="24"/>
          <w:szCs w:val="24"/>
          <w:highlight w:val="yellow"/>
          <w:u w:val="single"/>
        </w:rPr>
        <w:t>google survey</w:t>
      </w:r>
      <w:r w:rsidR="008942A1">
        <w:rPr>
          <w:rFonts w:cstheme="minorHAnsi"/>
          <w:sz w:val="24"/>
          <w:szCs w:val="24"/>
        </w:rPr>
        <w:t xml:space="preserve">.  </w:t>
      </w:r>
      <w:r w:rsidR="008942A1" w:rsidRPr="00BD3B9B">
        <w:rPr>
          <w:rFonts w:cstheme="minorHAnsi"/>
          <w:b/>
          <w:sz w:val="24"/>
          <w:szCs w:val="24"/>
          <w:u w:val="single"/>
        </w:rPr>
        <w:t xml:space="preserve">This is </w:t>
      </w:r>
      <w:r w:rsidR="00BD3B9B">
        <w:rPr>
          <w:rFonts w:cstheme="minorHAnsi"/>
          <w:b/>
          <w:sz w:val="24"/>
          <w:szCs w:val="24"/>
          <w:u w:val="single"/>
        </w:rPr>
        <w:t>NOT</w:t>
      </w:r>
      <w:r w:rsidR="008942A1" w:rsidRPr="00BD3B9B">
        <w:rPr>
          <w:rFonts w:cstheme="minorHAnsi"/>
          <w:b/>
          <w:sz w:val="24"/>
          <w:szCs w:val="24"/>
          <w:u w:val="single"/>
        </w:rPr>
        <w:t xml:space="preserve"> a requirement that employees vaccinate</w:t>
      </w:r>
      <w:r w:rsidR="008942A1">
        <w:rPr>
          <w:rFonts w:cstheme="minorHAnsi"/>
          <w:sz w:val="24"/>
          <w:szCs w:val="24"/>
        </w:rPr>
        <w:t xml:space="preserve">.  At this time, you are not required to be vaccinated to work at </w:t>
      </w:r>
      <w:r w:rsidR="00440560" w:rsidRPr="00440560">
        <w:rPr>
          <w:sz w:val="24"/>
          <w:szCs w:val="24"/>
          <w:highlight w:val="yellow"/>
        </w:rPr>
        <w:t>DISTRICT</w:t>
      </w:r>
      <w:r w:rsidR="008942A1">
        <w:rPr>
          <w:rFonts w:cstheme="minorHAnsi"/>
          <w:sz w:val="24"/>
          <w:szCs w:val="24"/>
        </w:rPr>
        <w:t xml:space="preserve">, although the district encourages vaccination.  Employees who are not vaccinated may simply answer “no” to the first question asking if you are vaccinated.  </w:t>
      </w:r>
    </w:p>
    <w:p w14:paraId="41656618" w14:textId="77777777" w:rsidR="00064118" w:rsidRPr="007B3669" w:rsidRDefault="00064118" w:rsidP="00BD3B9B">
      <w:pPr>
        <w:jc w:val="both"/>
        <w:rPr>
          <w:rFonts w:cstheme="minorHAnsi"/>
          <w:sz w:val="24"/>
          <w:szCs w:val="24"/>
        </w:rPr>
      </w:pPr>
    </w:p>
    <w:p w14:paraId="6A0A8979" w14:textId="77777777" w:rsidR="008942A1" w:rsidRDefault="008942A1" w:rsidP="00BD3B9B">
      <w:pPr>
        <w:jc w:val="both"/>
        <w:rPr>
          <w:rFonts w:cstheme="minorHAnsi"/>
          <w:sz w:val="24"/>
          <w:szCs w:val="24"/>
        </w:rPr>
      </w:pPr>
      <w:r>
        <w:rPr>
          <w:rFonts w:cstheme="minorHAnsi"/>
          <w:sz w:val="24"/>
          <w:szCs w:val="24"/>
        </w:rPr>
        <w:t xml:space="preserve">For those employees who are vaccinated, you may submit your vaccination card or any other official medical record indicating your vaccination through the </w:t>
      </w:r>
      <w:r w:rsidRPr="00440560">
        <w:rPr>
          <w:rFonts w:cstheme="minorHAnsi"/>
          <w:color w:val="0070C0"/>
          <w:sz w:val="24"/>
          <w:szCs w:val="24"/>
          <w:highlight w:val="yellow"/>
          <w:u w:val="single"/>
        </w:rPr>
        <w:t>google survey</w:t>
      </w:r>
      <w:r>
        <w:rPr>
          <w:rFonts w:cstheme="minorHAnsi"/>
          <w:sz w:val="24"/>
          <w:szCs w:val="24"/>
        </w:rPr>
        <w:t xml:space="preserve">.  If you have lost your vaccination card, the </w:t>
      </w:r>
      <w:hyperlink r:id="rId10" w:history="1">
        <w:r w:rsidRPr="008942A1">
          <w:rPr>
            <w:rStyle w:val="Hyperlink"/>
            <w:rFonts w:cstheme="minorHAnsi"/>
            <w:sz w:val="24"/>
            <w:szCs w:val="24"/>
          </w:rPr>
          <w:t>CDC Guidance for employee to obtain proof of vaccination</w:t>
        </w:r>
      </w:hyperlink>
      <w:r>
        <w:rPr>
          <w:rFonts w:cstheme="minorHAnsi"/>
          <w:sz w:val="24"/>
          <w:szCs w:val="24"/>
        </w:rPr>
        <w:t xml:space="preserve">.  </w:t>
      </w:r>
      <w:r w:rsidR="00BD3B9B">
        <w:rPr>
          <w:rFonts w:cstheme="minorHAnsi"/>
          <w:sz w:val="24"/>
          <w:szCs w:val="24"/>
        </w:rPr>
        <w:t xml:space="preserve">If you have exhausted options for acquiring proof, please contact </w:t>
      </w:r>
      <w:r w:rsidR="002160CA" w:rsidRPr="002160CA">
        <w:rPr>
          <w:rFonts w:cstheme="minorHAnsi"/>
          <w:color w:val="0070C0"/>
          <w:sz w:val="24"/>
          <w:szCs w:val="24"/>
          <w:u w:val="single"/>
        </w:rPr>
        <w:t>email@district.gov</w:t>
      </w:r>
      <w:r w:rsidR="00BD3B9B">
        <w:rPr>
          <w:rFonts w:cstheme="minorHAnsi"/>
          <w:sz w:val="24"/>
          <w:szCs w:val="24"/>
        </w:rPr>
        <w:t xml:space="preserve"> for additional options.  </w:t>
      </w:r>
      <w:r w:rsidR="00BD3B9B">
        <w:rPr>
          <w:rFonts w:cstheme="minorHAnsi"/>
          <w:sz w:val="24"/>
          <w:szCs w:val="24"/>
        </w:rPr>
        <w:lastRenderedPageBreak/>
        <w:t xml:space="preserve">If you need support with the survey or attaching your vaccination proof, please contact </w:t>
      </w:r>
      <w:r w:rsidR="002160CA">
        <w:rPr>
          <w:rFonts w:cstheme="minorHAnsi"/>
          <w:color w:val="0070C0"/>
          <w:sz w:val="24"/>
          <w:szCs w:val="24"/>
          <w:u w:val="single"/>
        </w:rPr>
        <w:t>tech</w:t>
      </w:r>
      <w:r w:rsidR="002160CA" w:rsidRPr="002160CA">
        <w:rPr>
          <w:rFonts w:cstheme="minorHAnsi"/>
          <w:color w:val="0070C0"/>
          <w:sz w:val="24"/>
          <w:szCs w:val="24"/>
          <w:u w:val="single"/>
        </w:rPr>
        <w:t>@district.gov</w:t>
      </w:r>
      <w:r w:rsidR="00BD3B9B">
        <w:rPr>
          <w:rFonts w:cstheme="minorHAnsi"/>
          <w:sz w:val="24"/>
          <w:szCs w:val="24"/>
        </w:rPr>
        <w:t xml:space="preserve">. </w:t>
      </w:r>
    </w:p>
    <w:p w14:paraId="3148D03C" w14:textId="77777777" w:rsidR="00BD3B9B" w:rsidRDefault="00BD3B9B" w:rsidP="00BD3B9B">
      <w:pPr>
        <w:jc w:val="both"/>
        <w:rPr>
          <w:rFonts w:cstheme="minorHAnsi"/>
          <w:sz w:val="24"/>
          <w:szCs w:val="24"/>
        </w:rPr>
      </w:pPr>
    </w:p>
    <w:p w14:paraId="51694924" w14:textId="77777777" w:rsidR="008942A1" w:rsidRPr="007B3669" w:rsidRDefault="00440560" w:rsidP="00BD3B9B">
      <w:pPr>
        <w:jc w:val="both"/>
        <w:rPr>
          <w:rFonts w:cstheme="minorHAnsi"/>
          <w:sz w:val="24"/>
          <w:szCs w:val="24"/>
        </w:rPr>
      </w:pPr>
      <w:r w:rsidRPr="00440560">
        <w:rPr>
          <w:sz w:val="24"/>
          <w:szCs w:val="24"/>
          <w:highlight w:val="yellow"/>
        </w:rPr>
        <w:t>DISTRICT</w:t>
      </w:r>
      <w:r w:rsidR="008942A1">
        <w:rPr>
          <w:rFonts w:cstheme="minorHAnsi"/>
          <w:sz w:val="24"/>
          <w:szCs w:val="24"/>
        </w:rPr>
        <w:t xml:space="preserve"> is required by law to maintain vaccination records </w:t>
      </w:r>
      <w:r w:rsidR="00BD3B9B">
        <w:rPr>
          <w:rFonts w:cstheme="minorHAnsi"/>
          <w:sz w:val="24"/>
          <w:szCs w:val="24"/>
        </w:rPr>
        <w:t xml:space="preserve">as part of the private and protected medical records.  Information about vaccines can be found at the </w:t>
      </w:r>
      <w:hyperlink r:id="rId11" w:history="1">
        <w:r w:rsidR="00BD3B9B" w:rsidRPr="00BD3B9B">
          <w:rPr>
            <w:rStyle w:val="Hyperlink"/>
            <w:rFonts w:cstheme="minorHAnsi"/>
            <w:sz w:val="24"/>
            <w:szCs w:val="24"/>
          </w:rPr>
          <w:t>CDC’s Key Things to Know About COVID-19 Vaccines</w:t>
        </w:r>
      </w:hyperlink>
      <w:r w:rsidR="00BD3B9B">
        <w:rPr>
          <w:rFonts w:cstheme="minorHAnsi"/>
          <w:sz w:val="24"/>
          <w:szCs w:val="24"/>
        </w:rPr>
        <w:t xml:space="preserve"> website.  </w:t>
      </w:r>
      <w:r w:rsidR="00BD3B9B" w:rsidRPr="00BD3B9B">
        <w:rPr>
          <w:rFonts w:cstheme="minorHAnsi"/>
          <w:sz w:val="24"/>
          <w:szCs w:val="24"/>
        </w:rPr>
        <w:t>Information on penalties for false statements and records</w:t>
      </w:r>
      <w:r w:rsidR="00BD3B9B">
        <w:rPr>
          <w:rFonts w:cstheme="minorHAnsi"/>
          <w:sz w:val="24"/>
          <w:szCs w:val="24"/>
        </w:rPr>
        <w:t xml:space="preserve"> can be found from </w:t>
      </w:r>
      <w:hyperlink r:id="rId12" w:history="1">
        <w:r w:rsidR="00BD3B9B" w:rsidRPr="00BD3B9B">
          <w:rPr>
            <w:rStyle w:val="Hyperlink"/>
            <w:rFonts w:cstheme="minorHAnsi"/>
            <w:sz w:val="24"/>
            <w:szCs w:val="24"/>
          </w:rPr>
          <w:t>OSHA website</w:t>
        </w:r>
      </w:hyperlink>
      <w:r w:rsidR="00BD3B9B">
        <w:rPr>
          <w:rFonts w:cstheme="minorHAnsi"/>
          <w:sz w:val="24"/>
          <w:szCs w:val="24"/>
        </w:rPr>
        <w:t xml:space="preserve">. </w:t>
      </w:r>
    </w:p>
    <w:p w14:paraId="4F27BE86" w14:textId="77777777" w:rsidR="00064118" w:rsidRPr="007B3669" w:rsidRDefault="00064118" w:rsidP="00BD3B9B">
      <w:pPr>
        <w:jc w:val="both"/>
        <w:rPr>
          <w:rFonts w:cstheme="minorHAnsi"/>
          <w:sz w:val="24"/>
          <w:szCs w:val="24"/>
        </w:rPr>
      </w:pPr>
    </w:p>
    <w:p w14:paraId="42C4E95B" w14:textId="77777777" w:rsidR="00064118" w:rsidRPr="00BD3B9B" w:rsidRDefault="00440560" w:rsidP="00BD3B9B">
      <w:pPr>
        <w:jc w:val="both"/>
        <w:rPr>
          <w:sz w:val="24"/>
          <w:szCs w:val="24"/>
        </w:rPr>
      </w:pPr>
      <w:r w:rsidRPr="00440560">
        <w:rPr>
          <w:b/>
          <w:sz w:val="24"/>
          <w:szCs w:val="24"/>
          <w:highlight w:val="yellow"/>
          <w:u w:val="single"/>
        </w:rPr>
        <w:t>DISTRICT</w:t>
      </w:r>
      <w:r w:rsidR="00BD3B9B" w:rsidRPr="00BD3B9B">
        <w:rPr>
          <w:b/>
          <w:sz w:val="24"/>
          <w:szCs w:val="24"/>
          <w:u w:val="single"/>
        </w:rPr>
        <w:t xml:space="preserve"> is NOT requiring employees to be vaccinated or enforcing the OSHA ETS at this time</w:t>
      </w:r>
      <w:r w:rsidR="00BD3B9B">
        <w:rPr>
          <w:b/>
          <w:sz w:val="24"/>
          <w:szCs w:val="24"/>
        </w:rPr>
        <w:t>.</w:t>
      </w:r>
      <w:r w:rsidR="00BD3B9B">
        <w:rPr>
          <w:sz w:val="24"/>
          <w:szCs w:val="24"/>
        </w:rPr>
        <w:t xml:space="preserve">  </w:t>
      </w:r>
      <w:r w:rsidRPr="00440560">
        <w:rPr>
          <w:sz w:val="24"/>
          <w:szCs w:val="24"/>
          <w:highlight w:val="yellow"/>
        </w:rPr>
        <w:t>DISTRICT</w:t>
      </w:r>
      <w:r w:rsidR="00BD3B9B">
        <w:rPr>
          <w:sz w:val="24"/>
          <w:szCs w:val="24"/>
        </w:rPr>
        <w:t xml:space="preserve"> will continue to monitor for updates from MIOSHA</w:t>
      </w:r>
      <w:r w:rsidR="00F75AE8">
        <w:rPr>
          <w:sz w:val="24"/>
          <w:szCs w:val="24"/>
        </w:rPr>
        <w:t xml:space="preserve"> and developments within</w:t>
      </w:r>
      <w:r w:rsidR="00BD3B9B">
        <w:rPr>
          <w:sz w:val="24"/>
          <w:szCs w:val="24"/>
        </w:rPr>
        <w:t xml:space="preserve"> the court system.  As updates occur, </w:t>
      </w:r>
      <w:r w:rsidRPr="00440560">
        <w:rPr>
          <w:sz w:val="24"/>
          <w:szCs w:val="24"/>
          <w:highlight w:val="yellow"/>
        </w:rPr>
        <w:t>DISTRICT</w:t>
      </w:r>
      <w:r w:rsidR="00BD3B9B">
        <w:rPr>
          <w:sz w:val="24"/>
          <w:szCs w:val="24"/>
        </w:rPr>
        <w:t xml:space="preserve"> will continue to inform staff of changes.</w:t>
      </w:r>
    </w:p>
    <w:p w14:paraId="17391743" w14:textId="77777777" w:rsidR="00064118" w:rsidRPr="00064118" w:rsidRDefault="00064118">
      <w:pPr>
        <w:rPr>
          <w:sz w:val="24"/>
          <w:szCs w:val="24"/>
        </w:rPr>
      </w:pPr>
    </w:p>
    <w:sectPr w:rsidR="00064118" w:rsidRPr="00064118" w:rsidSect="000641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A1C5" w14:textId="77777777" w:rsidR="00064118" w:rsidRDefault="00064118" w:rsidP="00064118">
      <w:r>
        <w:separator/>
      </w:r>
    </w:p>
  </w:endnote>
  <w:endnote w:type="continuationSeparator" w:id="0">
    <w:p w14:paraId="5D01AEEE" w14:textId="77777777" w:rsidR="00064118" w:rsidRDefault="00064118" w:rsidP="0006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5367" w14:textId="77777777" w:rsidR="00BD3B9B" w:rsidRDefault="00BD3B9B">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5AE7" w14:textId="77777777" w:rsidR="00BD3B9B" w:rsidRPr="00F75AE8" w:rsidRDefault="00F75AE8" w:rsidP="00F75AE8">
    <w:pPr>
      <w:pStyle w:val="Footer"/>
      <w:tabs>
        <w:tab w:val="clear" w:pos="4680"/>
        <w:tab w:val="clear" w:pos="9360"/>
      </w:tabs>
      <w:rPr>
        <w:caps/>
        <w:noProof/>
      </w:rPr>
    </w:pPr>
    <w:r w:rsidRPr="00F75AE8">
      <w:rPr>
        <w:caps/>
        <w:noProof/>
      </w:rPr>
      <w:t xml:space="preserve">Page </w:t>
    </w:r>
    <w:r w:rsidRPr="00F75AE8">
      <w:rPr>
        <w:b/>
        <w:bCs/>
        <w:caps/>
        <w:noProof/>
      </w:rPr>
      <w:fldChar w:fldCharType="begin"/>
    </w:r>
    <w:r w:rsidRPr="00F75AE8">
      <w:rPr>
        <w:b/>
        <w:bCs/>
        <w:caps/>
        <w:noProof/>
      </w:rPr>
      <w:instrText xml:space="preserve"> PAGE  \* Arabic  \* MERGEFORMAT </w:instrText>
    </w:r>
    <w:r w:rsidRPr="00F75AE8">
      <w:rPr>
        <w:b/>
        <w:bCs/>
        <w:caps/>
        <w:noProof/>
      </w:rPr>
      <w:fldChar w:fldCharType="separate"/>
    </w:r>
    <w:r w:rsidRPr="00F75AE8">
      <w:rPr>
        <w:b/>
        <w:bCs/>
        <w:caps/>
        <w:noProof/>
      </w:rPr>
      <w:t>1</w:t>
    </w:r>
    <w:r w:rsidRPr="00F75AE8">
      <w:rPr>
        <w:b/>
        <w:bCs/>
        <w:caps/>
        <w:noProof/>
      </w:rPr>
      <w:fldChar w:fldCharType="end"/>
    </w:r>
    <w:r w:rsidRPr="00F75AE8">
      <w:rPr>
        <w:caps/>
        <w:noProof/>
      </w:rPr>
      <w:t xml:space="preserve"> of </w:t>
    </w:r>
    <w:r w:rsidRPr="00F75AE8">
      <w:rPr>
        <w:b/>
        <w:bCs/>
        <w:caps/>
        <w:noProof/>
      </w:rPr>
      <w:fldChar w:fldCharType="begin"/>
    </w:r>
    <w:r w:rsidRPr="00F75AE8">
      <w:rPr>
        <w:b/>
        <w:bCs/>
        <w:caps/>
        <w:noProof/>
      </w:rPr>
      <w:instrText xml:space="preserve"> NUMPAGES  \* Arabic  \* MERGEFORMAT </w:instrText>
    </w:r>
    <w:r w:rsidRPr="00F75AE8">
      <w:rPr>
        <w:b/>
        <w:bCs/>
        <w:caps/>
        <w:noProof/>
      </w:rPr>
      <w:fldChar w:fldCharType="separate"/>
    </w:r>
    <w:r w:rsidRPr="00F75AE8">
      <w:rPr>
        <w:b/>
        <w:bCs/>
        <w:caps/>
        <w:noProof/>
      </w:rPr>
      <w:t>2</w:t>
    </w:r>
    <w:r w:rsidRPr="00F75AE8">
      <w:rPr>
        <w:b/>
        <w:bCs/>
        <w:caps/>
        <w:noProof/>
      </w:rPr>
      <w:fldChar w:fldCharType="end"/>
    </w:r>
  </w:p>
  <w:p w14:paraId="49560531" w14:textId="77777777" w:rsidR="00BD3B9B" w:rsidRDefault="00BD3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3BFC" w14:textId="77777777" w:rsidR="00064118" w:rsidRDefault="00064118" w:rsidP="00064118">
      <w:r>
        <w:separator/>
      </w:r>
    </w:p>
  </w:footnote>
  <w:footnote w:type="continuationSeparator" w:id="0">
    <w:p w14:paraId="25250F13" w14:textId="77777777" w:rsidR="00064118" w:rsidRDefault="00064118" w:rsidP="0006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F915" w14:textId="77777777" w:rsidR="00F75AE8" w:rsidRDefault="00F75AE8">
    <w:pPr>
      <w:pStyle w:val="Header"/>
      <w:rPr>
        <w:b/>
        <w:noProof/>
        <w:sz w:val="32"/>
        <w:szCs w:val="32"/>
      </w:rPr>
    </w:pPr>
  </w:p>
  <w:p w14:paraId="3FC070F2" w14:textId="77777777" w:rsidR="00F75AE8" w:rsidRDefault="00F75AE8">
    <w:pPr>
      <w:pStyle w:val="Header"/>
      <w:rPr>
        <w:b/>
        <w:sz w:val="32"/>
        <w:szCs w:val="32"/>
      </w:rPr>
    </w:pPr>
  </w:p>
  <w:p w14:paraId="54B9D758" w14:textId="77777777" w:rsidR="00F75AE8" w:rsidRDefault="00F75AE8">
    <w:pPr>
      <w:pStyle w:val="Header"/>
      <w:rPr>
        <w:b/>
        <w:sz w:val="32"/>
        <w:szCs w:val="32"/>
      </w:rPr>
    </w:pPr>
  </w:p>
  <w:p w14:paraId="7887263A" w14:textId="77777777" w:rsidR="00F75AE8" w:rsidRPr="00F75AE8" w:rsidRDefault="00F75AE8" w:rsidP="00F75AE8">
    <w:pPr>
      <w:pStyle w:val="Header"/>
      <w:jc w:val="center"/>
      <w:rPr>
        <w:sz w:val="28"/>
        <w:szCs w:val="28"/>
      </w:rPr>
    </w:pPr>
    <w:r w:rsidRPr="00F75AE8">
      <w:rPr>
        <w:sz w:val="28"/>
        <w:szCs w:val="28"/>
      </w:rPr>
      <w:t>Letterhead</w:t>
    </w:r>
  </w:p>
  <w:p w14:paraId="73D28869" w14:textId="77777777" w:rsidR="00F75AE8" w:rsidRDefault="00F75AE8">
    <w:pPr>
      <w:pStyle w:val="Header"/>
      <w:rPr>
        <w:b/>
        <w:sz w:val="32"/>
        <w:szCs w:val="32"/>
      </w:rPr>
    </w:pPr>
  </w:p>
  <w:p w14:paraId="6EC82265" w14:textId="77777777" w:rsidR="00F75AE8" w:rsidRDefault="00F75AE8">
    <w:pPr>
      <w:pStyle w:val="Header"/>
      <w:rPr>
        <w:b/>
        <w:sz w:val="32"/>
        <w:szCs w:val="32"/>
      </w:rPr>
    </w:pPr>
  </w:p>
  <w:p w14:paraId="0EDC7F72" w14:textId="77777777" w:rsidR="00F75AE8" w:rsidRDefault="00F75AE8">
    <w:pPr>
      <w:pStyle w:val="Header"/>
      <w:rPr>
        <w:b/>
        <w:sz w:val="32"/>
        <w:szCs w:val="32"/>
      </w:rPr>
    </w:pPr>
  </w:p>
  <w:p w14:paraId="3C11EA8B" w14:textId="77777777" w:rsidR="00064118" w:rsidRDefault="00F75AE8">
    <w:pPr>
      <w:pStyle w:val="Header"/>
      <w:rPr>
        <w:b/>
        <w:sz w:val="32"/>
        <w:szCs w:val="32"/>
      </w:rPr>
    </w:pPr>
    <w:r>
      <w:rPr>
        <w:b/>
        <w:sz w:val="32"/>
        <w:szCs w:val="32"/>
      </w:rPr>
      <w:t>MEMORANDUM</w:t>
    </w:r>
  </w:p>
  <w:p w14:paraId="165F9DD5" w14:textId="77777777" w:rsidR="00F75AE8" w:rsidRPr="00064118" w:rsidRDefault="00F75AE8">
    <w:pPr>
      <w:pStyle w:val="Head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D282" w14:textId="77777777" w:rsidR="00BD3B9B" w:rsidRDefault="00BD3B9B">
    <w:pPr>
      <w:pStyle w:val="Header"/>
    </w:pPr>
    <w:r w:rsidRPr="00064118">
      <w:rPr>
        <w:b/>
        <w:sz w:val="32"/>
        <w:szCs w:val="32"/>
      </w:rPr>
      <w:t>MEMORANDUM</w:t>
    </w:r>
    <w:r w:rsidRPr="00064118">
      <w:rPr>
        <w:b/>
        <w:noProof/>
        <w:sz w:val="32"/>
        <w:szCs w:val="32"/>
      </w:rPr>
      <w:t xml:space="preserve"> </w:t>
    </w:r>
    <w:r w:rsidRPr="00064118">
      <w:rPr>
        <w:b/>
        <w:noProof/>
        <w:sz w:val="32"/>
        <w:szCs w:val="32"/>
      </w:rPr>
      <w:drawing>
        <wp:anchor distT="114300" distB="114300" distL="114300" distR="114300" simplePos="0" relativeHeight="251661312" behindDoc="0" locked="0" layoutInCell="1" hidden="0" allowOverlap="1" wp14:anchorId="4EE8B970" wp14:editId="511EE803">
          <wp:simplePos x="0" y="0"/>
          <wp:positionH relativeFrom="page">
            <wp:align>left</wp:align>
          </wp:positionH>
          <wp:positionV relativeFrom="page">
            <wp:align>top</wp:align>
          </wp:positionV>
          <wp:extent cx="7820025" cy="1781228"/>
          <wp:effectExtent l="0" t="0" r="0" b="9525"/>
          <wp:wrapSquare wrapText="bothSides" distT="114300" distB="114300" distL="114300" distR="11430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197" r="5197"/>
                  <a:stretch>
                    <a:fillRect/>
                  </a:stretch>
                </pic:blipFill>
                <pic:spPr>
                  <a:xfrm>
                    <a:off x="0" y="0"/>
                    <a:ext cx="7820025" cy="178122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18"/>
    <w:rsid w:val="00064118"/>
    <w:rsid w:val="000B236B"/>
    <w:rsid w:val="002160CA"/>
    <w:rsid w:val="003B21F7"/>
    <w:rsid w:val="00440560"/>
    <w:rsid w:val="00490408"/>
    <w:rsid w:val="007B3669"/>
    <w:rsid w:val="008942A1"/>
    <w:rsid w:val="00BD3B9B"/>
    <w:rsid w:val="00F4009F"/>
    <w:rsid w:val="00F7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6670D2"/>
  <w15:chartTrackingRefBased/>
  <w15:docId w15:val="{C4E9A5FA-A146-4F44-95DA-4DB7F192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18"/>
    <w:pPr>
      <w:tabs>
        <w:tab w:val="center" w:pos="4680"/>
        <w:tab w:val="right" w:pos="9360"/>
      </w:tabs>
    </w:pPr>
  </w:style>
  <w:style w:type="character" w:customStyle="1" w:styleId="HeaderChar">
    <w:name w:val="Header Char"/>
    <w:basedOn w:val="DefaultParagraphFont"/>
    <w:link w:val="Header"/>
    <w:uiPriority w:val="99"/>
    <w:rsid w:val="00064118"/>
  </w:style>
  <w:style w:type="paragraph" w:styleId="Footer">
    <w:name w:val="footer"/>
    <w:basedOn w:val="Normal"/>
    <w:link w:val="FooterChar"/>
    <w:uiPriority w:val="99"/>
    <w:unhideWhenUsed/>
    <w:rsid w:val="00064118"/>
    <w:pPr>
      <w:tabs>
        <w:tab w:val="center" w:pos="4680"/>
        <w:tab w:val="right" w:pos="9360"/>
      </w:tabs>
    </w:pPr>
  </w:style>
  <w:style w:type="character" w:customStyle="1" w:styleId="FooterChar">
    <w:name w:val="Footer Char"/>
    <w:basedOn w:val="DefaultParagraphFont"/>
    <w:link w:val="Footer"/>
    <w:uiPriority w:val="99"/>
    <w:rsid w:val="00064118"/>
  </w:style>
  <w:style w:type="character" w:styleId="Hyperlink">
    <w:name w:val="Hyperlink"/>
    <w:basedOn w:val="DefaultParagraphFont"/>
    <w:uiPriority w:val="99"/>
    <w:unhideWhenUsed/>
    <w:rsid w:val="008942A1"/>
    <w:rPr>
      <w:color w:val="0563C1" w:themeColor="hyperlink"/>
      <w:u w:val="single"/>
    </w:rPr>
  </w:style>
  <w:style w:type="character" w:styleId="UnresolvedMention">
    <w:name w:val="Unresolved Mention"/>
    <w:basedOn w:val="DefaultParagraphFont"/>
    <w:uiPriority w:val="99"/>
    <w:semiHidden/>
    <w:unhideWhenUsed/>
    <w:rsid w:val="00894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osha.gov/sites/default/files/publications/OSHA415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cdc.gov/coronavirus/2019-ncov/vaccines/keythingstoknow.html" TargetMode="External"/><Relationship Id="rId5" Type="http://schemas.openxmlformats.org/officeDocument/2006/relationships/endnotes" Target="endnotes.xml"/><Relationship Id="rId10" Type="http://schemas.openxmlformats.org/officeDocument/2006/relationships/hyperlink" Target="https://www.cdc.gov/coronavirus/2019-ncov/vaccines/vaccination-card.html"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Saginaw ISD</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Sawyer</dc:creator>
  <cp:keywords/>
  <dc:description/>
  <cp:lastModifiedBy>Lillie Rapelje</cp:lastModifiedBy>
  <cp:revision>2</cp:revision>
  <dcterms:created xsi:type="dcterms:W3CDTF">2021-11-19T13:37:00Z</dcterms:created>
  <dcterms:modified xsi:type="dcterms:W3CDTF">2021-11-19T13:37:00Z</dcterms:modified>
</cp:coreProperties>
</file>