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A" w:rsidRPr="00460947" w:rsidRDefault="000D7D4A" w:rsidP="00460947">
      <w:pPr>
        <w:suppressAutoHyphens/>
        <w:jc w:val="center"/>
        <w:rPr>
          <w:rFonts w:asciiTheme="minorHAnsi" w:hAnsiTheme="minorHAnsi" w:cs="Arial"/>
          <w:spacing w:val="-2"/>
          <w:sz w:val="24"/>
          <w:szCs w:val="22"/>
        </w:rPr>
      </w:pPr>
      <w:r w:rsidRPr="00460947">
        <w:rPr>
          <w:rFonts w:asciiTheme="minorHAnsi" w:hAnsiTheme="minorHAnsi" w:cs="Arial"/>
          <w:b/>
          <w:spacing w:val="-2"/>
          <w:sz w:val="24"/>
          <w:szCs w:val="22"/>
        </w:rPr>
        <w:t>Technology Coordinator</w:t>
      </w:r>
    </w:p>
    <w:p w:rsidR="000D7D4A" w:rsidRPr="00460947" w:rsidRDefault="000D7D4A" w:rsidP="0046094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Cs w:val="22"/>
        </w:rPr>
      </w:pPr>
    </w:p>
    <w:p w:rsidR="000D7D4A" w:rsidRPr="00460947" w:rsidRDefault="000D7D4A" w:rsidP="00460947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i/>
          <w:spacing w:val="-2"/>
          <w:szCs w:val="22"/>
        </w:rPr>
      </w:pPr>
      <w:r w:rsidRPr="00460947">
        <w:rPr>
          <w:rFonts w:asciiTheme="minorHAnsi" w:hAnsiTheme="minorHAnsi" w:cs="Arial"/>
          <w:b/>
          <w:i/>
          <w:spacing w:val="-2"/>
          <w:szCs w:val="22"/>
        </w:rPr>
        <w:t>Qualifications: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Valid Michigan teaching certificate preferred, but not required.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 xml:space="preserve">Possess, or be eligible to possess, certified Novell endorsements as </w:t>
      </w:r>
      <w:proofErr w:type="gramStart"/>
      <w:r w:rsidRPr="00460947">
        <w:rPr>
          <w:rFonts w:asciiTheme="minorHAnsi" w:hAnsiTheme="minorHAnsi" w:cs="Arial"/>
          <w:spacing w:val="-2"/>
          <w:szCs w:val="22"/>
        </w:rPr>
        <w:t>either CNA</w:t>
      </w:r>
      <w:proofErr w:type="gramEnd"/>
      <w:r w:rsidRPr="00460947">
        <w:rPr>
          <w:rFonts w:asciiTheme="minorHAnsi" w:hAnsiTheme="minorHAnsi" w:cs="Arial"/>
          <w:spacing w:val="-2"/>
          <w:szCs w:val="22"/>
        </w:rPr>
        <w:t xml:space="preserve">, CNI, </w:t>
      </w:r>
      <w:r w:rsidR="004E4E79" w:rsidRPr="00460947">
        <w:rPr>
          <w:rFonts w:asciiTheme="minorHAnsi" w:hAnsiTheme="minorHAnsi" w:cs="Arial"/>
          <w:spacing w:val="-2"/>
          <w:szCs w:val="22"/>
        </w:rPr>
        <w:t xml:space="preserve">or </w:t>
      </w:r>
      <w:r w:rsidRPr="00460947">
        <w:rPr>
          <w:rFonts w:asciiTheme="minorHAnsi" w:hAnsiTheme="minorHAnsi" w:cs="Arial"/>
          <w:spacing w:val="-2"/>
          <w:szCs w:val="22"/>
        </w:rPr>
        <w:t>CNE.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Demonstrated previous successful experience with micro computers and network applications, including LAN, WAN and Internet.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Experience with Meridian telephone systems preferred.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Experience providing professional development experiences to others.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Training / experience in troubleshooting PC hardware &amp; software problems.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Experience in successful grant writing.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Experience working with USF (universal services fund).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Ability to read, analyze and interpret general business periodicals, professional journals, technical journals &amp; procedures, or governmental regulations.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Ability to write reports, business correspondence and procedure manuals.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Ability to effectively present information and respond to questions from groups, including teachers, administrators, school board members, general public.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Ability to design computer programs for in-district use by administrators, teachers, etc.</w:t>
      </w:r>
    </w:p>
    <w:p w:rsidR="000D7D4A" w:rsidRPr="00460947" w:rsidRDefault="0077255F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Ability</w:t>
      </w:r>
      <w:r w:rsidR="000D7D4A" w:rsidRPr="00460947">
        <w:rPr>
          <w:rFonts w:asciiTheme="minorHAnsi" w:hAnsiTheme="minorHAnsi" w:cs="Arial"/>
          <w:spacing w:val="-2"/>
          <w:szCs w:val="22"/>
        </w:rPr>
        <w:t xml:space="preserve"> to define problems, collect data, establish facts, and draw valid conclusions; also to interpret an extensive variety of technical instructions in mathematical or diagram form and deal with several abstract and concrete variables.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Ability to establish and maintain effective working relationships with students, staff and the school community.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Pass a criminal record check to reveal no felony convictions; also, misconduct check from previous employer(s).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Ability to speak clearly and concisely both in oral and written communication.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Ability to perform duties with awareness of all district requirements and Board of Education policies.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Demonstrates good personal habits: mature and responsible judgment, honesty, patience, loyalty, friendliness, self-initiative, neat appearance.</w:t>
      </w:r>
    </w:p>
    <w:p w:rsidR="000D7D4A" w:rsidRPr="00460947" w:rsidRDefault="000D7D4A" w:rsidP="00460947">
      <w:pPr>
        <w:numPr>
          <w:ilvl w:val="0"/>
          <w:numId w:val="9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Demonstrated leadership qualities.</w:t>
      </w:r>
    </w:p>
    <w:p w:rsidR="000D7D4A" w:rsidRPr="00460947" w:rsidRDefault="000D7D4A" w:rsidP="0046094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</w:p>
    <w:p w:rsidR="000D7D4A" w:rsidRPr="00460947" w:rsidRDefault="000D7D4A" w:rsidP="00460947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i/>
          <w:spacing w:val="-2"/>
          <w:szCs w:val="22"/>
        </w:rPr>
      </w:pPr>
      <w:r w:rsidRPr="00460947">
        <w:rPr>
          <w:rFonts w:asciiTheme="minorHAnsi" w:hAnsiTheme="minorHAnsi" w:cs="Arial"/>
          <w:b/>
          <w:i/>
          <w:spacing w:val="-2"/>
          <w:szCs w:val="22"/>
        </w:rPr>
        <w:t>Essential Performance Responsibilities: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bookmarkStart w:id="0" w:name="_GoBack"/>
      <w:r w:rsidRPr="00460947">
        <w:rPr>
          <w:rFonts w:asciiTheme="minorHAnsi" w:hAnsiTheme="minorHAnsi" w:cs="Arial"/>
          <w:spacing w:val="-2"/>
          <w:szCs w:val="22"/>
        </w:rPr>
        <w:t>Coordinate and maintain instructional hardware &amp; software and network implementations.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Support and lead training in all areas of technology.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Chair district’s Technology Committee.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Develop standards and practices for acquisition and maintenance of educational technologies.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Establish process to monitor and keep interested district individuals informed of evolving technologies and their implications and costs.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Responds to the needs and questions of network users concerning their access to resources on the network and the operation of various software programs.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Remains abreast of changes in user and system software and hardware requirements.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 xml:space="preserve">Reviews and investigates violations of computer security procedures and is authorized to discipline the student(s) involved; security and/or ethical violations by staff members shall be dealt with (resolved) only after consultation with </w:t>
      </w:r>
      <w:r w:rsidR="0095682C" w:rsidRPr="00460947">
        <w:rPr>
          <w:rFonts w:asciiTheme="minorHAnsi" w:hAnsiTheme="minorHAnsi" w:cs="Arial"/>
          <w:spacing w:val="-2"/>
          <w:szCs w:val="22"/>
        </w:rPr>
        <w:t>administrators</w:t>
      </w:r>
      <w:r w:rsidRPr="00460947">
        <w:rPr>
          <w:rFonts w:asciiTheme="minorHAnsi" w:hAnsiTheme="minorHAnsi" w:cs="Arial"/>
          <w:spacing w:val="-2"/>
          <w:szCs w:val="22"/>
        </w:rPr>
        <w:t xml:space="preserve"> and such resolution may include disciplinary measures.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Develops and implements security policies and procedures for the district network, and is liaison with other networks &amp; agencies.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Supervise / maintain the district’s voice communications network.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Loads and updates software applications as required.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lastRenderedPageBreak/>
        <w:t>Manages memory usage of the network, network printing and network technical resources.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Maintains a backup of all files, security and rights.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Refers major hardware problems to service personnel for correction.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Advise administrators &amp; board on technology budget; orders approved parts and equipment for the system.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Attends technical conferences and seminars to keep abreast of new software and hardware product developments.</w:t>
      </w:r>
    </w:p>
    <w:p w:rsidR="000D7D4A" w:rsidRPr="00460947" w:rsidRDefault="00FF204F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Supervise</w:t>
      </w:r>
      <w:r w:rsidR="000D7D4A" w:rsidRPr="00460947">
        <w:rPr>
          <w:rFonts w:asciiTheme="minorHAnsi" w:hAnsiTheme="minorHAnsi" w:cs="Arial"/>
          <w:spacing w:val="-2"/>
          <w:szCs w:val="22"/>
        </w:rPr>
        <w:t>, in concert with building principals, technology instruction and teachers.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 xml:space="preserve">Serve </w:t>
      </w:r>
      <w:r w:rsidR="00FF204F" w:rsidRPr="00460947">
        <w:rPr>
          <w:rFonts w:asciiTheme="minorHAnsi" w:hAnsiTheme="minorHAnsi" w:cs="Arial"/>
          <w:spacing w:val="-2"/>
          <w:szCs w:val="22"/>
        </w:rPr>
        <w:t xml:space="preserve">Supervise </w:t>
      </w:r>
      <w:r w:rsidRPr="00460947">
        <w:rPr>
          <w:rFonts w:asciiTheme="minorHAnsi" w:hAnsiTheme="minorHAnsi" w:cs="Arial"/>
          <w:spacing w:val="-2"/>
          <w:szCs w:val="22"/>
        </w:rPr>
        <w:t>on interviewing committees for technology positions and assist with training, planning, evaluating performance.</w:t>
      </w:r>
    </w:p>
    <w:p w:rsidR="00FF204F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 xml:space="preserve">Address </w:t>
      </w:r>
      <w:r w:rsidR="0095682C" w:rsidRPr="00460947">
        <w:rPr>
          <w:rFonts w:asciiTheme="minorHAnsi" w:hAnsiTheme="minorHAnsi" w:cs="Arial"/>
          <w:spacing w:val="-2"/>
          <w:szCs w:val="22"/>
        </w:rPr>
        <w:t>complaints;</w:t>
      </w:r>
      <w:r w:rsidRPr="00460947">
        <w:rPr>
          <w:rFonts w:asciiTheme="minorHAnsi" w:hAnsiTheme="minorHAnsi" w:cs="Arial"/>
          <w:spacing w:val="-2"/>
          <w:szCs w:val="22"/>
        </w:rPr>
        <w:t xml:space="preserve"> resolve same to the extent possible, related to technology.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While performing the duties of this job, the employee is regularly required to sit, stand, walk, reach, climb, see, talk, hear, proficiently operate a computer &amp; various pieces of technology equipment, and lift at least 75 pounds.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>Management team member:  practice the concept of Board / Administrative Team in the management of the school’s technology programs &amp; personnel; participate fully and freely in the decision making process while recognizing lines of authority and responsibility for implementing all applicable final decisions.</w:t>
      </w:r>
    </w:p>
    <w:p w:rsidR="000D7D4A" w:rsidRPr="00460947" w:rsidRDefault="000D7D4A" w:rsidP="00460947">
      <w:pPr>
        <w:numPr>
          <w:ilvl w:val="0"/>
          <w:numId w:val="10"/>
        </w:num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spacing w:val="-2"/>
          <w:szCs w:val="22"/>
        </w:rPr>
        <w:t xml:space="preserve">Other responsibilities </w:t>
      </w:r>
      <w:bookmarkEnd w:id="0"/>
      <w:r w:rsidRPr="00460947">
        <w:rPr>
          <w:rFonts w:asciiTheme="minorHAnsi" w:hAnsiTheme="minorHAnsi" w:cs="Arial"/>
          <w:spacing w:val="-2"/>
          <w:szCs w:val="22"/>
        </w:rPr>
        <w:t>as may be assigned by the Superintendent, Principals or as may arise from required responsibilities and qualifications above.</w:t>
      </w:r>
    </w:p>
    <w:p w:rsidR="0077255F" w:rsidRPr="00460947" w:rsidRDefault="0077255F" w:rsidP="00460947">
      <w:pPr>
        <w:tabs>
          <w:tab w:val="left" w:pos="-720"/>
        </w:tabs>
        <w:suppressAutoHyphens/>
        <w:rPr>
          <w:rFonts w:asciiTheme="minorHAnsi" w:hAnsiTheme="minorHAnsi" w:cs="Arial"/>
          <w:b/>
          <w:i/>
          <w:spacing w:val="-2"/>
          <w:szCs w:val="22"/>
        </w:rPr>
      </w:pPr>
    </w:p>
    <w:p w:rsidR="000D7D4A" w:rsidRPr="00460947" w:rsidRDefault="000D7D4A" w:rsidP="0046094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b/>
          <w:i/>
          <w:spacing w:val="-2"/>
          <w:szCs w:val="22"/>
        </w:rPr>
        <w:t>Reports to</w:t>
      </w:r>
      <w:r w:rsidR="00FF204F" w:rsidRPr="00460947">
        <w:rPr>
          <w:rFonts w:asciiTheme="minorHAnsi" w:hAnsiTheme="minorHAnsi" w:cs="Arial"/>
          <w:b/>
          <w:i/>
          <w:spacing w:val="-2"/>
          <w:szCs w:val="22"/>
        </w:rPr>
        <w:t>/Evaluated</w:t>
      </w:r>
      <w:r w:rsidRPr="00460947">
        <w:rPr>
          <w:rFonts w:asciiTheme="minorHAnsi" w:hAnsiTheme="minorHAnsi" w:cs="Arial"/>
          <w:b/>
          <w:i/>
          <w:spacing w:val="-2"/>
          <w:szCs w:val="22"/>
        </w:rPr>
        <w:t xml:space="preserve"> by</w:t>
      </w:r>
      <w:r w:rsidRPr="00460947">
        <w:rPr>
          <w:rFonts w:asciiTheme="minorHAnsi" w:hAnsiTheme="minorHAnsi" w:cs="Arial"/>
          <w:b/>
          <w:spacing w:val="-2"/>
          <w:szCs w:val="22"/>
        </w:rPr>
        <w:t>:</w:t>
      </w:r>
      <w:r w:rsidR="0077255F" w:rsidRPr="00460947">
        <w:rPr>
          <w:rFonts w:asciiTheme="minorHAnsi" w:hAnsiTheme="minorHAnsi" w:cs="Arial"/>
          <w:b/>
          <w:spacing w:val="-2"/>
          <w:szCs w:val="22"/>
        </w:rPr>
        <w:t xml:space="preserve"> </w:t>
      </w:r>
      <w:r w:rsidRPr="00460947">
        <w:rPr>
          <w:rFonts w:asciiTheme="minorHAnsi" w:hAnsiTheme="minorHAnsi" w:cs="Arial"/>
          <w:spacing w:val="-2"/>
          <w:szCs w:val="22"/>
        </w:rPr>
        <w:t>Principals and Superintendent.</w:t>
      </w:r>
    </w:p>
    <w:p w:rsidR="000D7D4A" w:rsidRPr="00460947" w:rsidRDefault="000D7D4A" w:rsidP="0046094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</w:p>
    <w:p w:rsidR="000D7D4A" w:rsidRPr="00460947" w:rsidRDefault="000D7D4A" w:rsidP="0046094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Cs w:val="22"/>
        </w:rPr>
      </w:pPr>
      <w:r w:rsidRPr="00460947">
        <w:rPr>
          <w:rFonts w:asciiTheme="minorHAnsi" w:hAnsiTheme="minorHAnsi" w:cs="Arial"/>
          <w:b/>
          <w:i/>
          <w:spacing w:val="-2"/>
          <w:szCs w:val="22"/>
        </w:rPr>
        <w:t>Terms of Employment</w:t>
      </w:r>
      <w:r w:rsidRPr="00460947">
        <w:rPr>
          <w:rFonts w:asciiTheme="minorHAnsi" w:hAnsiTheme="minorHAnsi" w:cs="Arial"/>
          <w:b/>
          <w:spacing w:val="-2"/>
          <w:szCs w:val="22"/>
        </w:rPr>
        <w:t>:</w:t>
      </w:r>
      <w:r w:rsidR="0077255F" w:rsidRPr="00460947">
        <w:rPr>
          <w:rFonts w:asciiTheme="minorHAnsi" w:hAnsiTheme="minorHAnsi" w:cs="Arial"/>
          <w:b/>
          <w:spacing w:val="-2"/>
          <w:szCs w:val="22"/>
        </w:rPr>
        <w:t xml:space="preserve"> </w:t>
      </w:r>
      <w:r w:rsidR="0095682C" w:rsidRPr="00460947">
        <w:rPr>
          <w:rFonts w:asciiTheme="minorHAnsi" w:hAnsiTheme="minorHAnsi" w:cs="Arial"/>
          <w:spacing w:val="-2"/>
          <w:szCs w:val="22"/>
        </w:rPr>
        <w:t>As</w:t>
      </w:r>
      <w:r w:rsidRPr="00460947">
        <w:rPr>
          <w:rFonts w:asciiTheme="minorHAnsi" w:hAnsiTheme="minorHAnsi" w:cs="Arial"/>
          <w:spacing w:val="-2"/>
          <w:szCs w:val="22"/>
        </w:rPr>
        <w:t xml:space="preserve"> per written contract with the Board of Education, said contract to be in keeping with Michigan statutory provisions.</w:t>
      </w:r>
    </w:p>
    <w:sectPr w:rsidR="000D7D4A" w:rsidRPr="00460947" w:rsidSect="009540F3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31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1C" w:rsidRDefault="00BC181C">
      <w:pPr>
        <w:widowControl/>
        <w:spacing w:line="20" w:lineRule="exact"/>
        <w:rPr>
          <w:sz w:val="24"/>
        </w:rPr>
      </w:pPr>
    </w:p>
  </w:endnote>
  <w:endnote w:type="continuationSeparator" w:id="0">
    <w:p w:rsidR="00BC181C" w:rsidRDefault="00BC181C">
      <w:r>
        <w:rPr>
          <w:sz w:val="24"/>
        </w:rPr>
        <w:t xml:space="preserve"> </w:t>
      </w:r>
    </w:p>
  </w:endnote>
  <w:endnote w:type="continuationNotice" w:id="1">
    <w:p w:rsidR="00BC181C" w:rsidRDefault="00BC181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F3" w:rsidRDefault="009540F3" w:rsidP="009540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0F3" w:rsidRDefault="009540F3" w:rsidP="009540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F3" w:rsidRDefault="009540F3" w:rsidP="009540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947">
      <w:rPr>
        <w:rStyle w:val="PageNumber"/>
        <w:noProof/>
      </w:rPr>
      <w:t>2</w:t>
    </w:r>
    <w:r>
      <w:rPr>
        <w:rStyle w:val="PageNumber"/>
      </w:rPr>
      <w:fldChar w:fldCharType="end"/>
    </w:r>
  </w:p>
  <w:p w:rsidR="009540F3" w:rsidRDefault="009540F3" w:rsidP="009540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1C" w:rsidRDefault="00BC181C">
      <w:r>
        <w:rPr>
          <w:sz w:val="24"/>
        </w:rPr>
        <w:separator/>
      </w:r>
    </w:p>
  </w:footnote>
  <w:footnote w:type="continuationSeparator" w:id="0">
    <w:p w:rsidR="00BC181C" w:rsidRDefault="00BC1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394"/>
    <w:multiLevelType w:val="hybridMultilevel"/>
    <w:tmpl w:val="1D826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65285"/>
    <w:multiLevelType w:val="singleLevel"/>
    <w:tmpl w:val="171E5C9C"/>
    <w:lvl w:ilvl="0">
      <w:start w:val="1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2">
    <w:nsid w:val="1BF00AD6"/>
    <w:multiLevelType w:val="singleLevel"/>
    <w:tmpl w:val="B1EAE33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3">
    <w:nsid w:val="20E93C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38370F"/>
    <w:multiLevelType w:val="singleLevel"/>
    <w:tmpl w:val="CCEAD2CA"/>
    <w:lvl w:ilvl="0">
      <w:start w:val="1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5">
    <w:nsid w:val="53E373FF"/>
    <w:multiLevelType w:val="singleLevel"/>
    <w:tmpl w:val="981AB662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abstractNum w:abstractNumId="6">
    <w:nsid w:val="5A536A5E"/>
    <w:multiLevelType w:val="hybridMultilevel"/>
    <w:tmpl w:val="D020F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819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7B7E47"/>
    <w:multiLevelType w:val="singleLevel"/>
    <w:tmpl w:val="7A024050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CG Times" w:hAnsi="CG Times" w:hint="default"/>
          <w:b w:val="0"/>
          <w:i w:val="0"/>
          <w:sz w:val="22"/>
          <w:u w:val="none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C8"/>
    <w:rsid w:val="000B35CF"/>
    <w:rsid w:val="000D7D4A"/>
    <w:rsid w:val="00394D9B"/>
    <w:rsid w:val="003A606E"/>
    <w:rsid w:val="00426E5A"/>
    <w:rsid w:val="00460947"/>
    <w:rsid w:val="004E4E79"/>
    <w:rsid w:val="00553630"/>
    <w:rsid w:val="00691BAF"/>
    <w:rsid w:val="007553E2"/>
    <w:rsid w:val="0077255F"/>
    <w:rsid w:val="009540F3"/>
    <w:rsid w:val="0095682C"/>
    <w:rsid w:val="00BC181C"/>
    <w:rsid w:val="00BE6A71"/>
    <w:rsid w:val="00EB1345"/>
    <w:rsid w:val="00ED7910"/>
    <w:rsid w:val="00EF5B88"/>
    <w:rsid w:val="00F91BC8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b/>
      <w:spacing w:val="-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rsid w:val="009540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b/>
      <w:spacing w:val="-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rsid w:val="009540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Mio Au Sable School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3465</dc:creator>
  <cp:lastModifiedBy>Pat Korloch</cp:lastModifiedBy>
  <cp:revision>2</cp:revision>
  <cp:lastPrinted>2008-06-02T13:25:00Z</cp:lastPrinted>
  <dcterms:created xsi:type="dcterms:W3CDTF">2014-12-09T13:56:00Z</dcterms:created>
  <dcterms:modified xsi:type="dcterms:W3CDTF">2014-12-09T13:56:00Z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2077522234</vt:i4>
  </property>
  <property fmtid="{D5CDD505-2E9C-101B-9397-08002B2CF9AE}" pid="3" name="_EmailSubject">
    <vt:lpwstr>More Job Descriptions for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PreviousAdHocReviewCycleID">
    <vt:i4>-1304283936</vt:i4>
  </property>
  <property fmtid="{D5CDD505-2E9C-101B-9397-08002B2CF9AE}" pid="7" name="_ReviewingToolsShownOnce">
    <vt:lpwstr/>
  </property>
</Properties>
</file>